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07C1C66A" w:rsidR="00D205E9" w:rsidRDefault="00E2681F" w:rsidP="00D205E9">
      <w:pPr>
        <w:pStyle w:val="BodyText"/>
        <w:tabs>
          <w:tab w:val="left" w:pos="9830"/>
        </w:tabs>
        <w:rPr>
          <w:sz w:val="36"/>
        </w:rPr>
      </w:pPr>
      <w:r>
        <w:rPr>
          <w:noProof/>
        </w:rPr>
        <w:drawing>
          <wp:anchor distT="0" distB="0" distL="114300" distR="114300" simplePos="0" relativeHeight="251659264" behindDoc="1" locked="0" layoutInCell="1" allowOverlap="1" wp14:anchorId="1EC370D1" wp14:editId="5BDBD3CF">
            <wp:simplePos x="0" y="0"/>
            <wp:positionH relativeFrom="page">
              <wp:posOffset>-251460</wp:posOffset>
            </wp:positionH>
            <wp:positionV relativeFrom="paragraph">
              <wp:posOffset>-887788</wp:posOffset>
            </wp:positionV>
            <wp:extent cx="7778496" cy="10911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7">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7C20DE1" w14:textId="3D8A08C7" w:rsidR="006E079A" w:rsidRDefault="006E079A" w:rsidP="006E079A">
      <w:pPr>
        <w:jc w:val="center"/>
        <w:rPr>
          <w:b/>
          <w:color w:val="4BACC6" w:themeColor="accent5"/>
          <w:sz w:val="36"/>
          <w:szCs w:val="36"/>
        </w:rPr>
      </w:pPr>
      <w:r w:rsidRPr="008332ED">
        <w:rPr>
          <w:b/>
          <w:color w:val="4BACC6" w:themeColor="accent5"/>
          <w:sz w:val="36"/>
          <w:szCs w:val="36"/>
        </w:rPr>
        <w:t>HYDRAULIC SERVICES WITNESS TESTING</w:t>
      </w:r>
      <w:r>
        <w:rPr>
          <w:b/>
          <w:color w:val="4BACC6" w:themeColor="accent5"/>
          <w:sz w:val="36"/>
          <w:szCs w:val="36"/>
        </w:rPr>
        <w:t xml:space="preserve"> </w:t>
      </w:r>
    </w:p>
    <w:p w14:paraId="737F8B5D" w14:textId="14D15A25" w:rsidR="003C4C8E" w:rsidRPr="003C4C8E" w:rsidRDefault="003C4C8E" w:rsidP="006E079A">
      <w:pPr>
        <w:jc w:val="center"/>
        <w:rPr>
          <w:b/>
          <w:color w:val="F79646" w:themeColor="accent6"/>
          <w:sz w:val="36"/>
          <w:szCs w:val="36"/>
        </w:rPr>
      </w:pPr>
      <w:r w:rsidRPr="003C4C8E">
        <w:rPr>
          <w:b/>
          <w:color w:val="F79646" w:themeColor="accent6"/>
          <w:sz w:val="36"/>
          <w:szCs w:val="36"/>
        </w:rPr>
        <w:t>Medium Hazard Area</w:t>
      </w:r>
    </w:p>
    <w:p w14:paraId="6A9B6A45" w14:textId="5A4C898D" w:rsidR="006E079A" w:rsidRPr="0083075A" w:rsidRDefault="006E079A" w:rsidP="006E079A">
      <w:pPr>
        <w:jc w:val="center"/>
        <w:rPr>
          <w:b/>
          <w:color w:val="4BACC6" w:themeColor="accent5"/>
          <w:sz w:val="24"/>
          <w:szCs w:val="24"/>
        </w:rPr>
      </w:pPr>
      <w:r w:rsidRPr="007620C3">
        <w:rPr>
          <w:b/>
          <w:bCs/>
          <w:color w:val="4BACC6" w:themeColor="accent5"/>
          <w:sz w:val="24"/>
          <w:szCs w:val="24"/>
        </w:rPr>
        <w:t>HC</w:t>
      </w:r>
      <w:r>
        <w:rPr>
          <w:b/>
          <w:bCs/>
          <w:color w:val="4BACC6" w:themeColor="accent5"/>
          <w:sz w:val="24"/>
          <w:szCs w:val="24"/>
        </w:rPr>
        <w:t>AA-</w:t>
      </w:r>
      <w:r w:rsidRPr="007620C3">
        <w:rPr>
          <w:b/>
          <w:bCs/>
          <w:color w:val="4BACC6" w:themeColor="accent5"/>
          <w:sz w:val="24"/>
          <w:szCs w:val="24"/>
        </w:rPr>
        <w:t>0</w:t>
      </w:r>
      <w:r>
        <w:rPr>
          <w:b/>
          <w:bCs/>
          <w:color w:val="4BACC6" w:themeColor="accent5"/>
          <w:sz w:val="24"/>
          <w:szCs w:val="24"/>
        </w:rPr>
        <w:t>05</w:t>
      </w:r>
      <w:r w:rsidRPr="007620C3">
        <w:rPr>
          <w:b/>
          <w:bCs/>
          <w:color w:val="4BACC6" w:themeColor="accent5"/>
          <w:sz w:val="24"/>
          <w:szCs w:val="24"/>
        </w:rPr>
        <w:t xml:space="preserve"> </w:t>
      </w:r>
      <w:r>
        <w:rPr>
          <w:b/>
          <w:bCs/>
          <w:color w:val="4BACC6" w:themeColor="accent5"/>
          <w:sz w:val="24"/>
          <w:szCs w:val="24"/>
        </w:rPr>
        <w:t>–</w:t>
      </w:r>
      <w:r w:rsidRPr="007620C3">
        <w:rPr>
          <w:b/>
          <w:bCs/>
          <w:color w:val="4BACC6" w:themeColor="accent5"/>
          <w:sz w:val="24"/>
          <w:szCs w:val="24"/>
        </w:rPr>
        <w:t xml:space="preserve"> </w:t>
      </w:r>
      <w:r>
        <w:rPr>
          <w:b/>
          <w:color w:val="4BACC6" w:themeColor="accent5"/>
          <w:sz w:val="24"/>
          <w:szCs w:val="24"/>
        </w:rPr>
        <w:t>TDCV Commissioning Sheet</w:t>
      </w:r>
    </w:p>
    <w:p w14:paraId="6748CAE1" w14:textId="77777777" w:rsidR="006E079A" w:rsidRPr="00601E07" w:rsidRDefault="006E079A" w:rsidP="006E079A">
      <w:pPr>
        <w:pStyle w:val="BodyText"/>
        <w:jc w:val="center"/>
        <w:rPr>
          <w:color w:val="4BACC6" w:themeColor="accent5"/>
          <w:sz w:val="20"/>
          <w:szCs w:val="20"/>
        </w:rPr>
      </w:pPr>
      <w:r w:rsidRPr="00601E07">
        <w:rPr>
          <w:color w:val="4BACC6" w:themeColor="accent5"/>
          <w:sz w:val="20"/>
          <w:szCs w:val="20"/>
        </w:rPr>
        <w:t>V2021.01 - April 2021</w:t>
      </w:r>
    </w:p>
    <w:p w14:paraId="6E9C1691" w14:textId="77777777" w:rsidR="006E079A" w:rsidRDefault="006E079A" w:rsidP="006E079A">
      <w:pPr>
        <w:rPr>
          <w:b/>
          <w:sz w:val="18"/>
          <w:szCs w:val="18"/>
        </w:rPr>
      </w:pPr>
    </w:p>
    <w:p w14:paraId="751AAA0A" w14:textId="77777777" w:rsidR="006E079A" w:rsidRDefault="006E079A" w:rsidP="006E079A">
      <w:pPr>
        <w:rPr>
          <w:bCs/>
          <w:i/>
          <w:iCs/>
          <w:sz w:val="18"/>
          <w:szCs w:val="18"/>
        </w:rPr>
      </w:pPr>
      <w:r w:rsidRPr="00BC4412">
        <w:rPr>
          <w:b/>
          <w:sz w:val="18"/>
          <w:szCs w:val="18"/>
        </w:rPr>
        <w:t xml:space="preserve">GENERAL NOTES: </w:t>
      </w:r>
      <w:r w:rsidRPr="004A3C5E">
        <w:rPr>
          <w:bCs/>
          <w:i/>
          <w:iCs/>
          <w:sz w:val="18"/>
          <w:szCs w:val="18"/>
        </w:rPr>
        <w:t>This form is to be used for the purpose of witness testing a hydraulic installation</w:t>
      </w:r>
      <w:r>
        <w:rPr>
          <w:bCs/>
          <w:i/>
          <w:iCs/>
          <w:sz w:val="18"/>
          <w:szCs w:val="18"/>
        </w:rPr>
        <w:t xml:space="preserve"> by </w:t>
      </w:r>
      <w:r w:rsidRPr="007620C3">
        <w:rPr>
          <w:b/>
          <w:i/>
          <w:iCs/>
          <w:sz w:val="18"/>
          <w:szCs w:val="18"/>
        </w:rPr>
        <w:t>a suitably Qualified Hydraulic Consultant</w:t>
      </w:r>
      <w:r w:rsidRPr="004A3C5E">
        <w:rPr>
          <w:bCs/>
          <w:i/>
          <w:iCs/>
          <w:sz w:val="18"/>
          <w:szCs w:val="18"/>
        </w:rPr>
        <w:t>. Completion of all applicable sections is required. This form should be filed to the relevant project folder within 10 business days after witnessing has occurred.</w:t>
      </w:r>
    </w:p>
    <w:p w14:paraId="1AFA3B18" w14:textId="77777777" w:rsidR="006E079A" w:rsidRPr="00BD2F28" w:rsidRDefault="006E079A" w:rsidP="006E079A">
      <w:pPr>
        <w:pStyle w:val="BodyText"/>
        <w:spacing w:before="120" w:line="247" w:lineRule="auto"/>
        <w:ind w:right="430"/>
        <w:rPr>
          <w:rFonts w:eastAsia="Times New Roman"/>
          <w:bCs w:val="0"/>
          <w:i/>
          <w:iCs/>
          <w:sz w:val="16"/>
          <w:szCs w:val="16"/>
        </w:rPr>
      </w:pPr>
      <w:r w:rsidRPr="00BD2F28">
        <w:rPr>
          <w:rFonts w:eastAsia="Times New Roman"/>
          <w:i/>
          <w:iCs/>
          <w:sz w:val="16"/>
          <w:szCs w:val="16"/>
        </w:rPr>
        <w:t>Notes: This series of Hydraulic Testing Procedures have been designed to assist the Hydraulic Services Consultant to carry out suitable witness testing at the end of a project. Each set of procedures details an industry accepted, list of objectives, that the Hydraulic Services Consultant should carry out to fulfil their design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0CB9CC22" w14:textId="77777777" w:rsidR="006E079A" w:rsidRPr="00BC4412" w:rsidRDefault="006E079A" w:rsidP="006E079A">
      <w:pPr>
        <w:rPr>
          <w:b/>
          <w:sz w:val="18"/>
          <w:szCs w:val="18"/>
        </w:rPr>
      </w:pPr>
    </w:p>
    <w:tbl>
      <w:tblPr>
        <w:tblStyle w:val="GridTable6Colorful-Accent5"/>
        <w:tblW w:w="10017" w:type="dxa"/>
        <w:tblInd w:w="-52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29"/>
        <w:gridCol w:w="2580"/>
        <w:gridCol w:w="2437"/>
        <w:gridCol w:w="2471"/>
      </w:tblGrid>
      <w:tr w:rsidR="006E079A" w14:paraId="630FCAE4" w14:textId="77777777" w:rsidTr="008E165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4ED8E19C" w14:textId="77777777" w:rsidR="006E079A" w:rsidRPr="00566B50" w:rsidRDefault="006E079A" w:rsidP="008E1656">
            <w:pPr>
              <w:rPr>
                <w:color w:val="auto"/>
                <w:sz w:val="20"/>
                <w:lang w:val="en-US" w:eastAsia="en-US"/>
              </w:rPr>
            </w:pPr>
            <w:r w:rsidRPr="00566B50">
              <w:rPr>
                <w:color w:val="auto"/>
                <w:sz w:val="20"/>
                <w:lang w:val="en-US" w:eastAsia="en-US"/>
              </w:rPr>
              <w:t>Project:</w:t>
            </w:r>
          </w:p>
        </w:tc>
        <w:tc>
          <w:tcPr>
            <w:tcW w:w="2580" w:type="dxa"/>
            <w:tcBorders>
              <w:top w:val="single" w:sz="4" w:space="0" w:color="auto"/>
              <w:left w:val="single" w:sz="4" w:space="0" w:color="auto"/>
              <w:bottom w:val="single" w:sz="4" w:space="0" w:color="auto"/>
              <w:right w:val="single" w:sz="4" w:space="0" w:color="auto"/>
            </w:tcBorders>
            <w:vAlign w:val="center"/>
          </w:tcPr>
          <w:p w14:paraId="7153EC6B" w14:textId="77777777" w:rsidR="006E079A" w:rsidRPr="00566B50" w:rsidRDefault="006E079A"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3BA1C167" w14:textId="77777777" w:rsidR="006E079A" w:rsidRPr="00566B50" w:rsidRDefault="006E079A"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r w:rsidRPr="00566B50">
              <w:rPr>
                <w:color w:val="auto"/>
                <w:sz w:val="20"/>
                <w:lang w:val="en-US" w:eastAsia="en-US"/>
              </w:rPr>
              <w:t>Project Number:</w:t>
            </w:r>
          </w:p>
        </w:tc>
        <w:tc>
          <w:tcPr>
            <w:tcW w:w="2471" w:type="dxa"/>
            <w:tcBorders>
              <w:top w:val="single" w:sz="4" w:space="0" w:color="auto"/>
              <w:left w:val="single" w:sz="4" w:space="0" w:color="auto"/>
              <w:bottom w:val="single" w:sz="4" w:space="0" w:color="auto"/>
              <w:right w:val="single" w:sz="4" w:space="0" w:color="auto"/>
            </w:tcBorders>
            <w:vAlign w:val="center"/>
          </w:tcPr>
          <w:p w14:paraId="47856210" w14:textId="77777777" w:rsidR="006E079A" w:rsidRPr="00566B50" w:rsidRDefault="006E079A"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r>
      <w:tr w:rsidR="006E079A" w14:paraId="56AF9C0A" w14:textId="77777777" w:rsidTr="008E165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6FE766D0" w14:textId="77777777" w:rsidR="006E079A" w:rsidRPr="00566B50" w:rsidRDefault="006E079A" w:rsidP="008E1656">
            <w:pPr>
              <w:rPr>
                <w:color w:val="auto"/>
                <w:sz w:val="20"/>
                <w:lang w:val="en-US" w:eastAsia="en-US"/>
              </w:rPr>
            </w:pPr>
            <w:r w:rsidRPr="00566B50">
              <w:rPr>
                <w:color w:val="auto"/>
                <w:sz w:val="20"/>
                <w:lang w:val="en-US" w:eastAsia="en-US"/>
              </w:rPr>
              <w:t>Prepared By:</w:t>
            </w:r>
          </w:p>
        </w:tc>
        <w:tc>
          <w:tcPr>
            <w:tcW w:w="2580" w:type="dxa"/>
            <w:tcBorders>
              <w:top w:val="single" w:sz="4" w:space="0" w:color="auto"/>
              <w:left w:val="single" w:sz="4" w:space="0" w:color="auto"/>
              <w:bottom w:val="single" w:sz="4" w:space="0" w:color="auto"/>
              <w:right w:val="single" w:sz="4" w:space="0" w:color="auto"/>
            </w:tcBorders>
            <w:vAlign w:val="center"/>
          </w:tcPr>
          <w:p w14:paraId="1B603F89"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56723BEA"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Report Date:</w:t>
            </w:r>
          </w:p>
        </w:tc>
        <w:tc>
          <w:tcPr>
            <w:tcW w:w="2471" w:type="dxa"/>
            <w:tcBorders>
              <w:top w:val="single" w:sz="4" w:space="0" w:color="auto"/>
              <w:left w:val="single" w:sz="4" w:space="0" w:color="auto"/>
              <w:bottom w:val="single" w:sz="4" w:space="0" w:color="auto"/>
              <w:right w:val="single" w:sz="4" w:space="0" w:color="auto"/>
            </w:tcBorders>
            <w:vAlign w:val="center"/>
          </w:tcPr>
          <w:p w14:paraId="77717558"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6E079A" w:rsidRPr="00C358FF" w14:paraId="02026E7F" w14:textId="77777777" w:rsidTr="008E1656">
        <w:trPr>
          <w:trHeight w:val="668"/>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tcBorders>
            <w:vAlign w:val="center"/>
          </w:tcPr>
          <w:p w14:paraId="2A021B34" w14:textId="77777777" w:rsidR="006E079A" w:rsidRPr="00566B50" w:rsidRDefault="006E079A" w:rsidP="008E1656">
            <w:pPr>
              <w:rPr>
                <w:color w:val="auto"/>
                <w:sz w:val="20"/>
                <w:lang w:val="en-US" w:eastAsia="en-US"/>
              </w:rPr>
            </w:pPr>
            <w:r w:rsidRPr="00566B50">
              <w:rPr>
                <w:color w:val="auto"/>
                <w:sz w:val="20"/>
                <w:lang w:val="en-US" w:eastAsia="en-US"/>
              </w:rPr>
              <w:t>Plumbing Company:</w:t>
            </w:r>
          </w:p>
        </w:tc>
        <w:tc>
          <w:tcPr>
            <w:tcW w:w="2580" w:type="dxa"/>
            <w:tcBorders>
              <w:top w:val="single" w:sz="4" w:space="0" w:color="auto"/>
            </w:tcBorders>
            <w:vAlign w:val="center"/>
          </w:tcPr>
          <w:p w14:paraId="2DDA5F20" w14:textId="77777777" w:rsidR="006E079A" w:rsidRPr="00566B50" w:rsidRDefault="006E079A"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tcBorders>
            <w:vAlign w:val="center"/>
          </w:tcPr>
          <w:p w14:paraId="2D80222C" w14:textId="77777777" w:rsidR="006E079A" w:rsidRPr="00566B50" w:rsidRDefault="006E079A"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Consulting Company:</w:t>
            </w:r>
          </w:p>
        </w:tc>
        <w:tc>
          <w:tcPr>
            <w:tcW w:w="2471" w:type="dxa"/>
            <w:tcBorders>
              <w:top w:val="single" w:sz="4" w:space="0" w:color="auto"/>
            </w:tcBorders>
            <w:vAlign w:val="center"/>
          </w:tcPr>
          <w:p w14:paraId="27ABB9C4" w14:textId="77777777" w:rsidR="006E079A" w:rsidRPr="00566B50" w:rsidRDefault="006E079A"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6E079A" w:rsidRPr="00C358FF" w14:paraId="09BC7710" w14:textId="77777777" w:rsidTr="008E165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3255ACE5" w14:textId="77777777" w:rsidR="006E079A" w:rsidRPr="00566B50" w:rsidRDefault="006E079A" w:rsidP="008E1656">
            <w:pPr>
              <w:rPr>
                <w:color w:val="auto"/>
                <w:sz w:val="20"/>
                <w:lang w:val="en-US" w:eastAsia="en-US"/>
              </w:rPr>
            </w:pPr>
            <w:r w:rsidRPr="00566B50">
              <w:rPr>
                <w:color w:val="auto"/>
                <w:sz w:val="20"/>
                <w:lang w:val="en-US" w:eastAsia="en-US"/>
              </w:rPr>
              <w:t>Plumbers Name:</w:t>
            </w:r>
          </w:p>
        </w:tc>
        <w:tc>
          <w:tcPr>
            <w:tcW w:w="2580" w:type="dxa"/>
            <w:vAlign w:val="center"/>
          </w:tcPr>
          <w:p w14:paraId="1BD68DDC"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vAlign w:val="center"/>
          </w:tcPr>
          <w:p w14:paraId="110CF20A"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name:</w:t>
            </w:r>
          </w:p>
        </w:tc>
        <w:tc>
          <w:tcPr>
            <w:tcW w:w="2471" w:type="dxa"/>
            <w:vAlign w:val="center"/>
          </w:tcPr>
          <w:p w14:paraId="38AE1731"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6E079A" w:rsidRPr="00C358FF" w14:paraId="209F53C8" w14:textId="77777777" w:rsidTr="008E1656">
        <w:trPr>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1E306680" w14:textId="77777777" w:rsidR="006E079A" w:rsidRPr="00566B50" w:rsidRDefault="006E079A" w:rsidP="008E1656">
            <w:pPr>
              <w:rPr>
                <w:color w:val="auto"/>
                <w:sz w:val="20"/>
                <w:lang w:val="en-US" w:eastAsia="en-US"/>
              </w:rPr>
            </w:pPr>
            <w:r w:rsidRPr="00566B50">
              <w:rPr>
                <w:color w:val="auto"/>
                <w:sz w:val="20"/>
                <w:lang w:val="en-US" w:eastAsia="en-US"/>
              </w:rPr>
              <w:t>Plumbers license number</w:t>
            </w:r>
          </w:p>
        </w:tc>
        <w:tc>
          <w:tcPr>
            <w:tcW w:w="2580" w:type="dxa"/>
            <w:vAlign w:val="center"/>
          </w:tcPr>
          <w:p w14:paraId="41D8ED21" w14:textId="77777777" w:rsidR="006E079A" w:rsidRPr="00566B50" w:rsidRDefault="006E079A"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vAlign w:val="center"/>
          </w:tcPr>
          <w:p w14:paraId="3A0DE068" w14:textId="77777777" w:rsidR="006E079A" w:rsidRPr="00566B50" w:rsidRDefault="006E079A"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certification n</w:t>
            </w:r>
            <w:r w:rsidRPr="00566B50">
              <w:rPr>
                <w:color w:val="auto"/>
                <w:sz w:val="20"/>
                <w:lang w:val="en-US" w:eastAsia="en-US"/>
              </w:rPr>
              <w:t>umber:</w:t>
            </w:r>
          </w:p>
        </w:tc>
        <w:tc>
          <w:tcPr>
            <w:tcW w:w="2471" w:type="dxa"/>
            <w:vAlign w:val="center"/>
          </w:tcPr>
          <w:p w14:paraId="4166D251" w14:textId="77777777" w:rsidR="006E079A" w:rsidRPr="00566B50" w:rsidRDefault="006E079A"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6E079A" w:rsidRPr="00126857" w14:paraId="78176447" w14:textId="77777777" w:rsidTr="008E165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1B5DD7C8" w14:textId="77777777" w:rsidR="006E079A" w:rsidRPr="00566B50" w:rsidRDefault="006E079A" w:rsidP="008E1656">
            <w:pPr>
              <w:rPr>
                <w:color w:val="auto"/>
                <w:sz w:val="20"/>
                <w:lang w:val="en-US" w:eastAsia="en-US"/>
              </w:rPr>
            </w:pPr>
            <w:r w:rsidRPr="00566B50">
              <w:rPr>
                <w:color w:val="auto"/>
                <w:sz w:val="20"/>
                <w:lang w:val="en-US" w:eastAsia="en-US"/>
              </w:rPr>
              <w:t>Date of Test/Inspection</w:t>
            </w:r>
            <w:r>
              <w:rPr>
                <w:color w:val="auto"/>
                <w:sz w:val="20"/>
                <w:lang w:val="en-US" w:eastAsia="en-US"/>
              </w:rPr>
              <w:t>:</w:t>
            </w:r>
          </w:p>
        </w:tc>
        <w:tc>
          <w:tcPr>
            <w:tcW w:w="2580" w:type="dxa"/>
            <w:tcBorders>
              <w:top w:val="single" w:sz="4" w:space="0" w:color="auto"/>
              <w:left w:val="single" w:sz="4" w:space="0" w:color="auto"/>
              <w:bottom w:val="single" w:sz="4" w:space="0" w:color="auto"/>
              <w:right w:val="single" w:sz="4" w:space="0" w:color="auto"/>
            </w:tcBorders>
            <w:vAlign w:val="center"/>
          </w:tcPr>
          <w:p w14:paraId="7A2BC901"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7CCB11C9"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Drawing Revision</w:t>
            </w:r>
            <w:r w:rsidRPr="00566B50">
              <w:rPr>
                <w:color w:val="auto"/>
                <w:sz w:val="20"/>
                <w:lang w:val="en-US" w:eastAsia="en-US"/>
              </w:rPr>
              <w:t>:</w:t>
            </w:r>
          </w:p>
        </w:tc>
        <w:tc>
          <w:tcPr>
            <w:tcW w:w="2471" w:type="dxa"/>
            <w:tcBorders>
              <w:top w:val="single" w:sz="4" w:space="0" w:color="auto"/>
              <w:left w:val="single" w:sz="4" w:space="0" w:color="auto"/>
              <w:bottom w:val="single" w:sz="4" w:space="0" w:color="auto"/>
              <w:right w:val="single" w:sz="4" w:space="0" w:color="auto"/>
            </w:tcBorders>
            <w:vAlign w:val="center"/>
          </w:tcPr>
          <w:p w14:paraId="157657EA"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6E079A" w:rsidRPr="00126857" w14:paraId="1CCB8A63" w14:textId="77777777" w:rsidTr="008E165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trHeight w:val="539"/>
        </w:trPr>
        <w:tc>
          <w:tcPr>
            <w:cnfStyle w:val="001000000000" w:firstRow="0" w:lastRow="0" w:firstColumn="1" w:lastColumn="0" w:oddVBand="0" w:evenVBand="0" w:oddHBand="0" w:evenHBand="0" w:firstRowFirstColumn="0" w:firstRowLastColumn="0" w:lastRowFirstColumn="0" w:lastRowLastColumn="0"/>
            <w:tcW w:w="10017" w:type="dxa"/>
            <w:gridSpan w:val="4"/>
            <w:tcBorders>
              <w:top w:val="single" w:sz="4" w:space="0" w:color="auto"/>
              <w:left w:val="single" w:sz="4" w:space="0" w:color="auto"/>
              <w:bottom w:val="single" w:sz="4" w:space="0" w:color="auto"/>
              <w:right w:val="single" w:sz="4" w:space="0" w:color="auto"/>
            </w:tcBorders>
            <w:vAlign w:val="center"/>
          </w:tcPr>
          <w:p w14:paraId="346EE171" w14:textId="77777777" w:rsidR="006E079A" w:rsidRPr="007C0392" w:rsidRDefault="006E079A" w:rsidP="008E1656">
            <w:pPr>
              <w:rPr>
                <w:sz w:val="24"/>
                <w:szCs w:val="24"/>
                <w:u w:val="single"/>
                <w:lang w:val="en-US" w:eastAsia="en-US"/>
              </w:rPr>
            </w:pPr>
            <w:r w:rsidRPr="007C0392">
              <w:rPr>
                <w:color w:val="auto"/>
                <w:sz w:val="24"/>
                <w:szCs w:val="24"/>
                <w:u w:val="single"/>
                <w:lang w:val="en-US" w:eastAsia="en-US"/>
              </w:rPr>
              <w:t>Equipment</w:t>
            </w:r>
          </w:p>
        </w:tc>
      </w:tr>
      <w:tr w:rsidR="006E079A" w:rsidRPr="00C358FF" w14:paraId="590A0778" w14:textId="77777777" w:rsidTr="008E165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tcBorders>
              <w:bottom w:val="single" w:sz="4" w:space="0" w:color="auto"/>
            </w:tcBorders>
            <w:vAlign w:val="center"/>
          </w:tcPr>
          <w:p w14:paraId="4788C5BE" w14:textId="77777777" w:rsidR="006E079A" w:rsidRPr="00AA69A6" w:rsidRDefault="006E079A" w:rsidP="008E1656">
            <w:pPr>
              <w:rPr>
                <w:b w:val="0"/>
                <w:bCs w:val="0"/>
                <w:color w:val="auto"/>
                <w:sz w:val="20"/>
                <w:lang w:val="en-US" w:eastAsia="en-US"/>
              </w:rPr>
            </w:pPr>
            <w:r w:rsidRPr="00AA69A6">
              <w:rPr>
                <w:b w:val="0"/>
                <w:bCs w:val="0"/>
                <w:color w:val="auto"/>
                <w:sz w:val="20"/>
                <w:lang w:val="en-US" w:eastAsia="en-US"/>
              </w:rPr>
              <w:t>Backflow Test Kit Serial Number</w:t>
            </w:r>
          </w:p>
        </w:tc>
        <w:tc>
          <w:tcPr>
            <w:tcW w:w="2580" w:type="dxa"/>
            <w:tcBorders>
              <w:bottom w:val="single" w:sz="4" w:space="0" w:color="auto"/>
            </w:tcBorders>
            <w:vAlign w:val="center"/>
          </w:tcPr>
          <w:p w14:paraId="6516D254"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bottom w:val="single" w:sz="4" w:space="0" w:color="auto"/>
            </w:tcBorders>
            <w:vAlign w:val="center"/>
          </w:tcPr>
          <w:p w14:paraId="378FC538"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color w:val="auto"/>
                <w:sz w:val="20"/>
                <w:lang w:val="en-US" w:eastAsia="en-US"/>
              </w:rPr>
              <w:t>Backflow Test Kit Verification Date:</w:t>
            </w:r>
          </w:p>
        </w:tc>
        <w:tc>
          <w:tcPr>
            <w:tcW w:w="2471" w:type="dxa"/>
            <w:tcBorders>
              <w:bottom w:val="single" w:sz="4" w:space="0" w:color="auto"/>
            </w:tcBorders>
            <w:vAlign w:val="center"/>
          </w:tcPr>
          <w:p w14:paraId="218DD3FB" w14:textId="77777777" w:rsidR="006E079A" w:rsidRPr="00566B50" w:rsidRDefault="006E079A"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6E079A" w:rsidRPr="00C358FF" w14:paraId="079D7DB9" w14:textId="77777777" w:rsidTr="008E1656">
        <w:trPr>
          <w:trHeight w:val="539"/>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70CD64C7" w14:textId="77777777" w:rsidR="006E079A" w:rsidRPr="00AA69A6" w:rsidRDefault="006E079A" w:rsidP="008E1656">
            <w:pPr>
              <w:rPr>
                <w:b w:val="0"/>
                <w:bCs w:val="0"/>
                <w:color w:val="auto"/>
                <w:sz w:val="20"/>
                <w:lang w:val="en-US" w:eastAsia="en-US"/>
              </w:rPr>
            </w:pPr>
            <w:r w:rsidRPr="00AA69A6">
              <w:rPr>
                <w:b w:val="0"/>
                <w:bCs w:val="0"/>
                <w:color w:val="auto"/>
                <w:sz w:val="20"/>
                <w:lang w:val="en-US" w:eastAsia="en-US"/>
              </w:rPr>
              <w:t>Flow and Pressure Test Kit Serial Number:</w:t>
            </w:r>
          </w:p>
        </w:tc>
        <w:tc>
          <w:tcPr>
            <w:tcW w:w="2580" w:type="dxa"/>
            <w:tcBorders>
              <w:top w:val="single" w:sz="4" w:space="0" w:color="auto"/>
              <w:left w:val="single" w:sz="4" w:space="0" w:color="auto"/>
              <w:bottom w:val="single" w:sz="4" w:space="0" w:color="auto"/>
              <w:right w:val="single" w:sz="4" w:space="0" w:color="auto"/>
            </w:tcBorders>
            <w:vAlign w:val="center"/>
          </w:tcPr>
          <w:p w14:paraId="12A00C80" w14:textId="77777777" w:rsidR="006E079A" w:rsidRPr="00566B50" w:rsidRDefault="006E079A"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210C34B0" w14:textId="77777777" w:rsidR="006E079A" w:rsidRPr="00566B50" w:rsidRDefault="006E079A"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color w:val="auto"/>
                <w:sz w:val="20"/>
                <w:lang w:val="en-US" w:eastAsia="en-US"/>
              </w:rPr>
              <w:t>Flow and Pressure Test Kit Verification Date:</w:t>
            </w:r>
          </w:p>
        </w:tc>
        <w:tc>
          <w:tcPr>
            <w:tcW w:w="2471" w:type="dxa"/>
            <w:tcBorders>
              <w:top w:val="single" w:sz="4" w:space="0" w:color="auto"/>
              <w:left w:val="single" w:sz="4" w:space="0" w:color="auto"/>
              <w:bottom w:val="single" w:sz="4" w:space="0" w:color="auto"/>
              <w:right w:val="single" w:sz="4" w:space="0" w:color="auto"/>
            </w:tcBorders>
            <w:vAlign w:val="center"/>
          </w:tcPr>
          <w:p w14:paraId="6C4E0187" w14:textId="77777777" w:rsidR="006E079A" w:rsidRPr="00566B50" w:rsidRDefault="006E079A"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bl>
    <w:tbl>
      <w:tblPr>
        <w:tblStyle w:val="GridTable2-Accent5"/>
        <w:tblpPr w:leftFromText="180" w:rightFromText="180" w:vertAnchor="text" w:horzAnchor="margin" w:tblpXSpec="center" w:tblpY="314"/>
        <w:tblW w:w="10064" w:type="dxa"/>
        <w:tblLook w:val="04A0" w:firstRow="1" w:lastRow="0" w:firstColumn="1" w:lastColumn="0" w:noHBand="0" w:noVBand="1"/>
      </w:tblPr>
      <w:tblGrid>
        <w:gridCol w:w="2929"/>
        <w:gridCol w:w="7135"/>
      </w:tblGrid>
      <w:tr w:rsidR="006E079A" w:rsidRPr="002B1D85" w14:paraId="7E9D0BE9" w14:textId="77777777" w:rsidTr="008E1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gridSpan w:val="2"/>
            <w:tcBorders>
              <w:bottom w:val="single" w:sz="6" w:space="0" w:color="000000" w:themeColor="text1"/>
            </w:tcBorders>
          </w:tcPr>
          <w:p w14:paraId="3FECE86A" w14:textId="77777777" w:rsidR="006E079A" w:rsidRPr="002B1D85" w:rsidRDefault="006E079A" w:rsidP="008E1656">
            <w:pPr>
              <w:jc w:val="center"/>
              <w:rPr>
                <w:b w:val="0"/>
                <w:bCs w:val="0"/>
                <w:sz w:val="20"/>
              </w:rPr>
            </w:pPr>
            <w:r w:rsidRPr="002B1D85">
              <w:rPr>
                <w:b w:val="0"/>
                <w:bCs w:val="0"/>
                <w:sz w:val="20"/>
              </w:rPr>
              <w:t>The hydraulic services elements of the Project have been tested in accordance with:</w:t>
            </w:r>
          </w:p>
        </w:tc>
      </w:tr>
      <w:tr w:rsidR="006E079A" w:rsidRPr="00882BA6" w14:paraId="091D5DB1" w14:textId="77777777" w:rsidTr="008E1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DEEEF1" w14:textId="77777777" w:rsidR="006E079A" w:rsidRPr="00DA686F" w:rsidRDefault="006E079A" w:rsidP="008E1656">
            <w:pPr>
              <w:tabs>
                <w:tab w:val="left" w:pos="426"/>
                <w:tab w:val="right" w:pos="7472"/>
              </w:tabs>
              <w:rPr>
                <w:color w:val="31849B" w:themeColor="accent5" w:themeShade="BF"/>
                <w:sz w:val="20"/>
              </w:rPr>
            </w:pPr>
            <w:r w:rsidRPr="00DA686F">
              <w:rPr>
                <w:color w:val="31849B" w:themeColor="accent5" w:themeShade="BF"/>
                <w:sz w:val="20"/>
              </w:rPr>
              <w:t>Number</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172C9" w14:textId="77777777" w:rsidR="006E079A" w:rsidRPr="00DA686F" w:rsidRDefault="006E079A"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b/>
                <w:bCs/>
                <w:color w:val="31849B" w:themeColor="accent5" w:themeShade="BF"/>
                <w:sz w:val="20"/>
              </w:rPr>
            </w:pPr>
            <w:r w:rsidRPr="00DA686F">
              <w:rPr>
                <w:b/>
                <w:bCs/>
                <w:color w:val="31849B" w:themeColor="accent5" w:themeShade="BF"/>
                <w:sz w:val="20"/>
              </w:rPr>
              <w:t xml:space="preserve">Title </w:t>
            </w:r>
          </w:p>
        </w:tc>
      </w:tr>
      <w:tr w:rsidR="006E079A" w:rsidRPr="00882BA6" w14:paraId="60BE6BE8" w14:textId="77777777" w:rsidTr="008E1656">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A00C84" w14:textId="77777777" w:rsidR="006E079A" w:rsidRPr="00766E1F" w:rsidRDefault="006E079A" w:rsidP="008E1656">
            <w:pPr>
              <w:tabs>
                <w:tab w:val="left" w:pos="426"/>
                <w:tab w:val="right" w:pos="7472"/>
              </w:tabs>
              <w:rPr>
                <w:sz w:val="20"/>
              </w:rPr>
            </w:pPr>
            <w:r w:rsidRPr="00766E1F">
              <w:rPr>
                <w:sz w:val="20"/>
              </w:rPr>
              <w:t>NCC Volume 1</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D0D28" w14:textId="77777777" w:rsidR="006E079A" w:rsidRPr="00766E1F" w:rsidRDefault="006E079A"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Building Code of Australia 2019</w:t>
            </w:r>
          </w:p>
        </w:tc>
      </w:tr>
      <w:tr w:rsidR="006E079A" w:rsidRPr="00882BA6" w14:paraId="6FB8A512" w14:textId="77777777" w:rsidTr="008E1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E7BDA" w14:textId="77777777" w:rsidR="006E079A" w:rsidRPr="00766E1F" w:rsidRDefault="006E079A" w:rsidP="008E1656">
            <w:pPr>
              <w:tabs>
                <w:tab w:val="left" w:pos="426"/>
                <w:tab w:val="right" w:pos="7472"/>
              </w:tabs>
              <w:rPr>
                <w:sz w:val="20"/>
              </w:rPr>
            </w:pPr>
            <w:r w:rsidRPr="00766E1F">
              <w:rPr>
                <w:sz w:val="20"/>
              </w:rPr>
              <w:t xml:space="preserve">PCA 2019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20221" w14:textId="77777777" w:rsidR="006E079A" w:rsidRPr="00766E1F" w:rsidRDefault="006E079A"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766E1F">
              <w:rPr>
                <w:sz w:val="20"/>
              </w:rPr>
              <w:t>Plumbing Code of Australia 2019</w:t>
            </w:r>
          </w:p>
        </w:tc>
      </w:tr>
      <w:tr w:rsidR="006E079A" w:rsidRPr="00882BA6" w14:paraId="4A62FD2A" w14:textId="77777777" w:rsidTr="008E1656">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191C3" w14:textId="77777777" w:rsidR="006E079A" w:rsidRPr="00766E1F" w:rsidRDefault="006E079A" w:rsidP="008E1656">
            <w:pPr>
              <w:tabs>
                <w:tab w:val="left" w:pos="426"/>
                <w:tab w:val="right" w:pos="7472"/>
              </w:tabs>
              <w:rPr>
                <w:sz w:val="20"/>
              </w:rPr>
            </w:pPr>
            <w:r w:rsidRPr="00766E1F">
              <w:rPr>
                <w:sz w:val="20"/>
              </w:rPr>
              <w:t xml:space="preserve">AS/NZS 3500.1-2018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1A0CE" w14:textId="77777777" w:rsidR="006E079A" w:rsidRPr="00766E1F" w:rsidRDefault="006E079A"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Plumbing and Drainage -Part 1: Water services</w:t>
            </w:r>
          </w:p>
        </w:tc>
      </w:tr>
    </w:tbl>
    <w:p w14:paraId="52971789" w14:textId="77777777" w:rsidR="006E079A" w:rsidRPr="00251C2E" w:rsidRDefault="006E079A" w:rsidP="006E079A">
      <w:pPr>
        <w:rPr>
          <w:sz w:val="8"/>
          <w:szCs w:val="8"/>
        </w:rPr>
      </w:pPr>
    </w:p>
    <w:p w14:paraId="096ED676" w14:textId="77777777" w:rsidR="006E079A" w:rsidRDefault="006E079A" w:rsidP="006E079A"/>
    <w:tbl>
      <w:tblPr>
        <w:tblStyle w:val="GridTable6Colorful-Accent5"/>
        <w:tblpPr w:leftFromText="180" w:rightFromText="180" w:vertAnchor="text" w:horzAnchor="page" w:tblpX="936" w:tblpY="55"/>
        <w:tblW w:w="1006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969"/>
        <w:gridCol w:w="3915"/>
        <w:gridCol w:w="3176"/>
      </w:tblGrid>
      <w:tr w:rsidR="006E079A" w14:paraId="3F1CE0C0"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Borders>
              <w:bottom w:val="none" w:sz="0" w:space="0" w:color="auto"/>
            </w:tcBorders>
          </w:tcPr>
          <w:p w14:paraId="7C2631B9" w14:textId="77777777" w:rsidR="006E079A" w:rsidRPr="0034065B" w:rsidRDefault="006E079A" w:rsidP="008E1656">
            <w:r>
              <w:t xml:space="preserve">Plumbers </w:t>
            </w:r>
            <w:r w:rsidRPr="0034065B">
              <w:t>Declaration</w:t>
            </w:r>
          </w:p>
        </w:tc>
        <w:tc>
          <w:tcPr>
            <w:tcW w:w="7091" w:type="dxa"/>
            <w:gridSpan w:val="2"/>
            <w:tcBorders>
              <w:bottom w:val="none" w:sz="0" w:space="0" w:color="auto"/>
            </w:tcBorders>
          </w:tcPr>
          <w:p w14:paraId="604E83A3" w14:textId="77777777" w:rsidR="006E079A" w:rsidRPr="00BD2F28" w:rsidRDefault="006E079A" w:rsidP="008E1656">
            <w:pPr>
              <w:pStyle w:val="TableParagraph"/>
              <w:ind w:right="821"/>
              <w:cnfStyle w:val="100000000000" w:firstRow="1" w:lastRow="0" w:firstColumn="0" w:lastColumn="0" w:oddVBand="0" w:evenVBand="0" w:oddHBand="0" w:evenHBand="0" w:firstRowFirstColumn="0" w:firstRowLastColumn="0" w:lastRowFirstColumn="0" w:lastRowLastColumn="0"/>
              <w:rPr>
                <w:b w:val="0"/>
                <w:bCs w:val="0"/>
                <w:szCs w:val="20"/>
              </w:rPr>
            </w:pPr>
            <w:r w:rsidRPr="00BD2F28">
              <w:rPr>
                <w:b w:val="0"/>
                <w:bCs w:val="0"/>
                <w:sz w:val="20"/>
                <w:szCs w:val="20"/>
              </w:rPr>
              <w:t>I hereby state that that the information provided in this form is a true and accurate record.</w:t>
            </w:r>
          </w:p>
        </w:tc>
      </w:tr>
      <w:tr w:rsidR="006E079A" w14:paraId="4B9B8369" w14:textId="77777777" w:rsidTr="008E165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51E70C1A" w14:textId="77777777" w:rsidR="006E079A" w:rsidRDefault="006E079A" w:rsidP="008E1656"/>
        </w:tc>
        <w:tc>
          <w:tcPr>
            <w:tcW w:w="3915" w:type="dxa"/>
            <w:vAlign w:val="center"/>
          </w:tcPr>
          <w:p w14:paraId="27C81FEF" w14:textId="77777777" w:rsidR="006E079A" w:rsidRPr="00CE7929" w:rsidRDefault="006E079A"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437DC92C" w14:textId="77777777" w:rsidR="006E079A" w:rsidRPr="00CE7929" w:rsidRDefault="006E079A"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r w:rsidR="006E079A" w14:paraId="430907C9" w14:textId="77777777" w:rsidTr="008E1656">
        <w:trPr>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Pr>
          <w:p w14:paraId="280D3899" w14:textId="77777777" w:rsidR="006E079A" w:rsidRPr="0034065B" w:rsidRDefault="006E079A" w:rsidP="008E1656">
            <w:r>
              <w:t>Consultants D</w:t>
            </w:r>
            <w:r w:rsidRPr="0034065B">
              <w:t>eclaration</w:t>
            </w:r>
          </w:p>
        </w:tc>
        <w:tc>
          <w:tcPr>
            <w:tcW w:w="7091" w:type="dxa"/>
            <w:gridSpan w:val="2"/>
          </w:tcPr>
          <w:p w14:paraId="1E411D2D" w14:textId="77777777" w:rsidR="006E079A" w:rsidRPr="00CE7929" w:rsidRDefault="006E079A" w:rsidP="008E1656">
            <w:pPr>
              <w:pStyle w:val="TableParagraph"/>
              <w:ind w:right="821"/>
              <w:cnfStyle w:val="000000000000" w:firstRow="0" w:lastRow="0" w:firstColumn="0" w:lastColumn="0" w:oddVBand="0" w:evenVBand="0" w:oddHBand="0"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6E079A" w14:paraId="7E2584CB" w14:textId="77777777" w:rsidTr="008E165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4C7C8BF3" w14:textId="77777777" w:rsidR="006E079A" w:rsidRDefault="006E079A" w:rsidP="008E1656"/>
        </w:tc>
        <w:tc>
          <w:tcPr>
            <w:tcW w:w="3915" w:type="dxa"/>
            <w:vAlign w:val="center"/>
          </w:tcPr>
          <w:p w14:paraId="6111D2A0" w14:textId="77777777" w:rsidR="006E079A" w:rsidRPr="00CE7929" w:rsidRDefault="006E079A"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03CA2CCE" w14:textId="77777777" w:rsidR="006E079A" w:rsidRPr="00CE7929" w:rsidRDefault="006E079A"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bl>
    <w:p w14:paraId="0064552A" w14:textId="77777777" w:rsidR="006E079A" w:rsidRPr="004602CA" w:rsidRDefault="006E079A" w:rsidP="006E079A">
      <w:pPr>
        <w:rPr>
          <w:b/>
          <w:bCs/>
          <w:sz w:val="24"/>
          <w:szCs w:val="24"/>
        </w:rPr>
      </w:pPr>
    </w:p>
    <w:p w14:paraId="2423D1A6" w14:textId="77777777" w:rsidR="006E079A" w:rsidRDefault="006E079A" w:rsidP="006E079A">
      <w:pPr>
        <w:rPr>
          <w:b/>
          <w:bCs/>
          <w:sz w:val="24"/>
          <w:szCs w:val="24"/>
        </w:rPr>
      </w:pPr>
    </w:p>
    <w:p w14:paraId="16CC536D" w14:textId="77777777" w:rsidR="00C00924" w:rsidRDefault="00C00924" w:rsidP="00C00924">
      <w:pPr>
        <w:rPr>
          <w:b/>
          <w:bCs/>
          <w:sz w:val="24"/>
          <w:szCs w:val="24"/>
        </w:rPr>
      </w:pPr>
    </w:p>
    <w:p w14:paraId="37A946B4" w14:textId="77777777" w:rsidR="00C00924" w:rsidRPr="004602CA" w:rsidRDefault="00C00924" w:rsidP="00C00924">
      <w:pPr>
        <w:rPr>
          <w:b/>
          <w:bCs/>
          <w:sz w:val="24"/>
          <w:szCs w:val="24"/>
        </w:rPr>
      </w:pPr>
      <w:r w:rsidRPr="004602CA">
        <w:rPr>
          <w:b/>
          <w:bCs/>
          <w:sz w:val="24"/>
          <w:szCs w:val="24"/>
        </w:rPr>
        <w:t>The hydraulic services being tested and recorded in this document are:</w:t>
      </w:r>
    </w:p>
    <w:p w14:paraId="740A3384" w14:textId="77777777" w:rsidR="00C00924" w:rsidRPr="009C3B5E" w:rsidRDefault="00C00924" w:rsidP="00C00924">
      <w:pPr>
        <w:rPr>
          <w:sz w:val="20"/>
          <w:szCs w:val="24"/>
        </w:rPr>
      </w:pPr>
    </w:p>
    <w:tbl>
      <w:tblPr>
        <w:tblStyle w:val="GridTable4-Accent5"/>
        <w:tblW w:w="10065" w:type="dxa"/>
        <w:tblInd w:w="-572" w:type="dxa"/>
        <w:tblLook w:val="04A0" w:firstRow="1" w:lastRow="0" w:firstColumn="1" w:lastColumn="0" w:noHBand="0" w:noVBand="1"/>
      </w:tblPr>
      <w:tblGrid>
        <w:gridCol w:w="6638"/>
        <w:gridCol w:w="1867"/>
        <w:gridCol w:w="1560"/>
      </w:tblGrid>
      <w:tr w:rsidR="00C00924" w:rsidRPr="001B1F09" w14:paraId="496D2484" w14:textId="77777777" w:rsidTr="00ED5159">
        <w:trPr>
          <w:gridBefore w:val="1"/>
          <w:cnfStyle w:val="100000000000" w:firstRow="1" w:lastRow="0" w:firstColumn="0" w:lastColumn="0" w:oddVBand="0" w:evenVBand="0" w:oddHBand="0" w:evenHBand="0" w:firstRowFirstColumn="0" w:firstRowLastColumn="0" w:lastRowFirstColumn="0" w:lastRowLastColumn="0"/>
          <w:wBefore w:w="6638" w:type="dxa"/>
          <w:trHeight w:val="396"/>
        </w:trPr>
        <w:tc>
          <w:tcPr>
            <w:cnfStyle w:val="001000000000" w:firstRow="0" w:lastRow="0" w:firstColumn="1" w:lastColumn="0" w:oddVBand="0" w:evenVBand="0" w:oddHBand="0" w:evenHBand="0" w:firstRowFirstColumn="0" w:firstRowLastColumn="0" w:lastRowFirstColumn="0" w:lastRowLastColumn="0"/>
            <w:tcW w:w="1867" w:type="dxa"/>
          </w:tcPr>
          <w:p w14:paraId="46673DC6" w14:textId="77777777" w:rsidR="00C00924" w:rsidRPr="00F3070F" w:rsidRDefault="00C00924" w:rsidP="00ED5159">
            <w:pPr>
              <w:jc w:val="center"/>
              <w:rPr>
                <w:noProof/>
                <w:color w:val="auto"/>
                <w:sz w:val="20"/>
              </w:rPr>
            </w:pPr>
            <w:r w:rsidRPr="00F3070F">
              <w:rPr>
                <w:noProof/>
                <w:color w:val="auto"/>
                <w:sz w:val="20"/>
              </w:rPr>
              <w:t>Yes</w:t>
            </w:r>
          </w:p>
        </w:tc>
        <w:tc>
          <w:tcPr>
            <w:tcW w:w="1560" w:type="dxa"/>
          </w:tcPr>
          <w:p w14:paraId="01B9A149" w14:textId="77777777" w:rsidR="00C00924" w:rsidRPr="00F3070F" w:rsidRDefault="00C00924"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C00924" w:rsidRPr="001B1F09" w14:paraId="780E3E86"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1EC23B" w14:textId="77777777" w:rsidR="00C00924" w:rsidRPr="00392D70" w:rsidRDefault="00C00924" w:rsidP="00ED5159">
            <w:pPr>
              <w:pStyle w:val="ListParagraph"/>
              <w:numPr>
                <w:ilvl w:val="0"/>
                <w:numId w:val="2"/>
              </w:numPr>
              <w:jc w:val="left"/>
              <w:rPr>
                <w:rFonts w:ascii="Arial" w:hAnsi="Arial" w:cs="Arial"/>
                <w:sz w:val="20"/>
              </w:rPr>
            </w:pPr>
            <w:r w:rsidRPr="00392D70">
              <w:rPr>
                <w:rFonts w:ascii="Arial" w:hAnsi="Arial" w:cs="Arial"/>
                <w:sz w:val="20"/>
              </w:rPr>
              <w:t xml:space="preserve"> Backflow prevention valve</w:t>
            </w:r>
            <w:r>
              <w:rPr>
                <w:rFonts w:ascii="Arial" w:hAnsi="Arial" w:cs="Arial"/>
                <w:sz w:val="20"/>
              </w:rPr>
              <w:t xml:space="preserve"> – Boundary (</w:t>
            </w:r>
            <w:r w:rsidRPr="00F367B2">
              <w:rPr>
                <w:rFonts w:ascii="Arial" w:hAnsi="Arial" w:cs="Arial"/>
                <w:i/>
                <w:iCs/>
                <w:color w:val="808080" w:themeColor="background1" w:themeShade="80"/>
                <w:sz w:val="20"/>
              </w:rPr>
              <w:t>Containment</w:t>
            </w:r>
            <w:r>
              <w:rPr>
                <w:rFonts w:ascii="Arial" w:hAnsi="Arial" w:cs="Arial"/>
                <w:sz w:val="20"/>
              </w:rPr>
              <w:t>)</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E3FF3"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B84A7B"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r w:rsidR="00C00924" w:rsidRPr="001B1F09" w14:paraId="52C7F982" w14:textId="77777777" w:rsidTr="00ED5159">
        <w:trPr>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81A5D2" w14:textId="77777777" w:rsidR="00C00924" w:rsidRPr="00392D70" w:rsidRDefault="00C00924" w:rsidP="00ED5159">
            <w:pPr>
              <w:pStyle w:val="ListParagraph"/>
              <w:numPr>
                <w:ilvl w:val="0"/>
                <w:numId w:val="2"/>
              </w:numPr>
              <w:jc w:val="left"/>
              <w:rPr>
                <w:rFonts w:ascii="Arial" w:hAnsi="Arial" w:cs="Arial"/>
                <w:sz w:val="20"/>
              </w:rPr>
            </w:pPr>
            <w:r w:rsidRPr="00392D70">
              <w:rPr>
                <w:rFonts w:ascii="Arial" w:hAnsi="Arial" w:cs="Arial"/>
                <w:sz w:val="20"/>
              </w:rPr>
              <w:t>Backflow prevention valve</w:t>
            </w:r>
            <w:r>
              <w:rPr>
                <w:rFonts w:ascii="Arial" w:hAnsi="Arial" w:cs="Arial"/>
                <w:sz w:val="20"/>
              </w:rPr>
              <w:t xml:space="preserve"> – Zone</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C34EF7"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B9463B"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r>
      <w:tr w:rsidR="00C00924" w:rsidRPr="001B1F09" w14:paraId="4962FEDF"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BBD348" w14:textId="77777777" w:rsidR="00C00924" w:rsidRPr="00392D70" w:rsidRDefault="00C00924" w:rsidP="00ED5159">
            <w:pPr>
              <w:pStyle w:val="ListParagraph"/>
              <w:numPr>
                <w:ilvl w:val="0"/>
                <w:numId w:val="2"/>
              </w:numPr>
              <w:jc w:val="left"/>
              <w:rPr>
                <w:rFonts w:ascii="Arial" w:hAnsi="Arial" w:cs="Arial"/>
                <w:sz w:val="20"/>
              </w:rPr>
            </w:pPr>
            <w:r w:rsidRPr="00392D70">
              <w:rPr>
                <w:rFonts w:ascii="Arial" w:hAnsi="Arial" w:cs="Arial"/>
                <w:sz w:val="20"/>
              </w:rPr>
              <w:t>Backflow prevention valve</w:t>
            </w:r>
            <w:r>
              <w:rPr>
                <w:rFonts w:ascii="Arial" w:hAnsi="Arial" w:cs="Arial"/>
                <w:sz w:val="20"/>
              </w:rPr>
              <w:t xml:space="preserve"> – Individual</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A54FF1"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F8A1C6"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bl>
    <w:p w14:paraId="75D897F6" w14:textId="77777777" w:rsidR="00C00924" w:rsidRDefault="00C00924" w:rsidP="00C00924">
      <w:pPr>
        <w:ind w:left="720"/>
        <w:rPr>
          <w:sz w:val="24"/>
          <w:szCs w:val="24"/>
        </w:rPr>
      </w:pPr>
    </w:p>
    <w:p w14:paraId="114AA83D" w14:textId="77777777" w:rsidR="00C00924" w:rsidRPr="00BB6F96" w:rsidRDefault="00C00924" w:rsidP="00C00924">
      <w:pPr>
        <w:rPr>
          <w:sz w:val="20"/>
          <w:szCs w:val="24"/>
        </w:rPr>
      </w:pPr>
    </w:p>
    <w:tbl>
      <w:tblPr>
        <w:tblStyle w:val="GridTable4-Accent5"/>
        <w:tblW w:w="10065" w:type="dxa"/>
        <w:tblInd w:w="-575" w:type="dxa"/>
        <w:tblLook w:val="04A0" w:firstRow="1" w:lastRow="0" w:firstColumn="1" w:lastColumn="0" w:noHBand="0" w:noVBand="1"/>
      </w:tblPr>
      <w:tblGrid>
        <w:gridCol w:w="6641"/>
        <w:gridCol w:w="1864"/>
        <w:gridCol w:w="1560"/>
      </w:tblGrid>
      <w:tr w:rsidR="00C00924" w:rsidRPr="001B1F09" w14:paraId="24750424" w14:textId="77777777" w:rsidTr="00ED5159">
        <w:trPr>
          <w:gridBefore w:val="1"/>
          <w:cnfStyle w:val="100000000000" w:firstRow="1" w:lastRow="0" w:firstColumn="0" w:lastColumn="0" w:oddVBand="0" w:evenVBand="0" w:oddHBand="0" w:evenHBand="0" w:firstRowFirstColumn="0" w:firstRowLastColumn="0" w:lastRowFirstColumn="0" w:lastRowLastColumn="0"/>
          <w:wBefore w:w="6641" w:type="dxa"/>
          <w:trHeight w:val="396"/>
        </w:trPr>
        <w:tc>
          <w:tcPr>
            <w:cnfStyle w:val="001000000000" w:firstRow="0" w:lastRow="0" w:firstColumn="1" w:lastColumn="0" w:oddVBand="0" w:evenVBand="0" w:oddHBand="0" w:evenHBand="0" w:firstRowFirstColumn="0" w:firstRowLastColumn="0" w:lastRowFirstColumn="0" w:lastRowLastColumn="0"/>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24E6FA" w14:textId="77777777" w:rsidR="00C00924" w:rsidRPr="00F3070F" w:rsidRDefault="00C00924" w:rsidP="00ED5159">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DF537" w14:textId="77777777" w:rsidR="00C00924" w:rsidRPr="00F3070F" w:rsidRDefault="00C00924"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C00924" w:rsidRPr="001B1F09" w14:paraId="0EC1DE4E"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2CA5A8" w14:textId="77777777" w:rsidR="00C00924" w:rsidRPr="00DB5402" w:rsidRDefault="00C00924" w:rsidP="00ED5159">
            <w:pPr>
              <w:rPr>
                <w:b w:val="0"/>
                <w:bCs w:val="0"/>
                <w:sz w:val="20"/>
                <w:szCs w:val="20"/>
              </w:rPr>
            </w:pPr>
            <w:r w:rsidRPr="00DB5402">
              <w:rPr>
                <w:sz w:val="20"/>
                <w:szCs w:val="20"/>
              </w:rPr>
              <w:t>Installation/registration</w:t>
            </w:r>
            <w:r>
              <w:rPr>
                <w:sz w:val="20"/>
                <w:szCs w:val="20"/>
              </w:rPr>
              <w:t xml:space="preserve"> </w:t>
            </w:r>
            <w:r w:rsidRPr="00DB5402">
              <w:rPr>
                <w:sz w:val="20"/>
                <w:szCs w:val="20"/>
              </w:rPr>
              <w:t>(Boundary Devices Only)</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DBE9F0"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AA4FBD"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r w:rsidR="00C00924" w:rsidRPr="001B1F09" w14:paraId="737AD04B" w14:textId="77777777" w:rsidTr="00ED5159">
        <w:trPr>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7A053E" w14:textId="77777777" w:rsidR="00C00924" w:rsidRPr="00DB5402" w:rsidRDefault="00C00924" w:rsidP="00ED5159">
            <w:pPr>
              <w:rPr>
                <w:b w:val="0"/>
                <w:bCs w:val="0"/>
                <w:sz w:val="20"/>
                <w:szCs w:val="20"/>
              </w:rPr>
            </w:pPr>
            <w:r w:rsidRPr="00DB5402">
              <w:rPr>
                <w:sz w:val="20"/>
                <w:szCs w:val="20"/>
              </w:rPr>
              <w:t>First test</w:t>
            </w:r>
            <w:r w:rsidRPr="00DB5402">
              <w:rPr>
                <w:spacing w:val="-5"/>
                <w:sz w:val="20"/>
                <w:szCs w:val="20"/>
              </w:rPr>
              <w:t xml:space="preserve"> </w:t>
            </w:r>
            <w:r w:rsidRPr="00DB5402">
              <w:rPr>
                <w:sz w:val="20"/>
                <w:szCs w:val="20"/>
              </w:rPr>
              <w:t>(new</w:t>
            </w:r>
            <w:r w:rsidRPr="00DB5402">
              <w:rPr>
                <w:spacing w:val="-2"/>
                <w:sz w:val="20"/>
                <w:szCs w:val="20"/>
              </w:rPr>
              <w:t xml:space="preserve"> </w:t>
            </w:r>
            <w:r w:rsidRPr="00DB5402">
              <w:rPr>
                <w:sz w:val="20"/>
                <w:szCs w:val="20"/>
              </w:rPr>
              <w:t>device)</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27EA1F"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4D95DC"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r>
      <w:tr w:rsidR="00C00924" w:rsidRPr="001B1F09" w14:paraId="54CACAF0"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95B000" w14:textId="77777777" w:rsidR="00C00924" w:rsidRPr="00DB5402" w:rsidRDefault="00C00924" w:rsidP="00ED5159">
            <w:pPr>
              <w:rPr>
                <w:b w:val="0"/>
                <w:bCs w:val="0"/>
                <w:sz w:val="20"/>
                <w:szCs w:val="20"/>
              </w:rPr>
            </w:pPr>
            <w:r w:rsidRPr="00DB5402">
              <w:rPr>
                <w:sz w:val="20"/>
                <w:szCs w:val="20"/>
              </w:rPr>
              <w:t>Standard</w:t>
            </w:r>
            <w:r w:rsidRPr="00DB5402">
              <w:rPr>
                <w:spacing w:val="-1"/>
                <w:sz w:val="20"/>
                <w:szCs w:val="20"/>
              </w:rPr>
              <w:t xml:space="preserve"> </w:t>
            </w:r>
            <w:r w:rsidRPr="00DB5402">
              <w:rPr>
                <w:sz w:val="20"/>
                <w:szCs w:val="20"/>
              </w:rPr>
              <w:t>test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8DD96D"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DAF3E0"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r w:rsidR="00C00924" w:rsidRPr="001B1F09" w14:paraId="0085F594" w14:textId="77777777" w:rsidTr="00ED5159">
        <w:trPr>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D84F0E" w14:textId="77777777" w:rsidR="00C00924" w:rsidRPr="00DB5402" w:rsidRDefault="00C00924" w:rsidP="00ED5159">
            <w:pPr>
              <w:rPr>
                <w:sz w:val="20"/>
                <w:szCs w:val="20"/>
              </w:rPr>
            </w:pPr>
            <w:r w:rsidRPr="00DB5402">
              <w:rPr>
                <w:sz w:val="20"/>
                <w:szCs w:val="20"/>
              </w:rPr>
              <w:t>Decommission/removal</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5D74D9"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587B7A"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r>
    </w:tbl>
    <w:p w14:paraId="2E2AE4CA" w14:textId="77777777" w:rsidR="00C00924" w:rsidRDefault="00C00924" w:rsidP="00C00924">
      <w:pPr>
        <w:pStyle w:val="ListParagraph"/>
        <w:ind w:left="473"/>
        <w:rPr>
          <w:rFonts w:ascii="Arial" w:hAnsi="Arial" w:cs="Arial"/>
          <w:b/>
          <w:sz w:val="24"/>
          <w:szCs w:val="24"/>
        </w:rPr>
      </w:pPr>
    </w:p>
    <w:p w14:paraId="3E97F1CD" w14:textId="77777777" w:rsidR="00C00924" w:rsidRDefault="00C00924" w:rsidP="00C00924">
      <w:pPr>
        <w:pStyle w:val="ListParagraph"/>
        <w:numPr>
          <w:ilvl w:val="0"/>
          <w:numId w:val="1"/>
        </w:numPr>
        <w:ind w:left="473"/>
        <w:rPr>
          <w:rFonts w:ascii="Arial" w:hAnsi="Arial" w:cs="Arial"/>
          <w:b/>
          <w:sz w:val="24"/>
          <w:szCs w:val="24"/>
        </w:rPr>
      </w:pPr>
      <w:r w:rsidRPr="00DE751F">
        <w:rPr>
          <w:rFonts w:ascii="Arial" w:hAnsi="Arial" w:cs="Arial"/>
          <w:b/>
          <w:sz w:val="24"/>
          <w:szCs w:val="24"/>
        </w:rPr>
        <w:t xml:space="preserve">Backflow Prevention Valve </w:t>
      </w:r>
      <w:r>
        <w:rPr>
          <w:rFonts w:ascii="Arial" w:hAnsi="Arial" w:cs="Arial"/>
          <w:b/>
          <w:sz w:val="24"/>
          <w:szCs w:val="24"/>
        </w:rPr>
        <w:t xml:space="preserve">– Boundary </w:t>
      </w:r>
      <w:r>
        <w:rPr>
          <w:rFonts w:ascii="Arial" w:hAnsi="Arial" w:cs="Arial"/>
          <w:sz w:val="20"/>
        </w:rPr>
        <w:t>(</w:t>
      </w:r>
      <w:r w:rsidRPr="00F367B2">
        <w:rPr>
          <w:rFonts w:ascii="Arial" w:hAnsi="Arial" w:cs="Arial"/>
          <w:i/>
          <w:iCs/>
          <w:color w:val="808080" w:themeColor="background1" w:themeShade="80"/>
          <w:sz w:val="20"/>
        </w:rPr>
        <w:t>Containment</w:t>
      </w:r>
      <w:r>
        <w:rPr>
          <w:rFonts w:ascii="Arial" w:hAnsi="Arial" w:cs="Arial"/>
          <w:sz w:val="20"/>
        </w:rPr>
        <w:t>)</w:t>
      </w:r>
    </w:p>
    <w:tbl>
      <w:tblPr>
        <w:tblStyle w:val="GridTable4-Accent5"/>
        <w:tblW w:w="10065" w:type="dxa"/>
        <w:tblInd w:w="-575" w:type="dxa"/>
        <w:tblLook w:val="04A0" w:firstRow="1" w:lastRow="0" w:firstColumn="1" w:lastColumn="0" w:noHBand="0" w:noVBand="1"/>
      </w:tblPr>
      <w:tblGrid>
        <w:gridCol w:w="6663"/>
        <w:gridCol w:w="1842"/>
        <w:gridCol w:w="1560"/>
      </w:tblGrid>
      <w:tr w:rsidR="00C00924" w:rsidRPr="001B1F09" w14:paraId="49B47E03" w14:textId="77777777" w:rsidTr="00ED5159">
        <w:trPr>
          <w:gridBefore w:val="1"/>
          <w:cnfStyle w:val="100000000000" w:firstRow="1" w:lastRow="0" w:firstColumn="0" w:lastColumn="0" w:oddVBand="0" w:evenVBand="0" w:oddHBand="0" w:evenHBand="0" w:firstRowFirstColumn="0" w:firstRowLastColumn="0" w:lastRowFirstColumn="0" w:lastRowLastColumn="0"/>
          <w:wBefore w:w="6663" w:type="dxa"/>
          <w:trHeight w:val="396"/>
        </w:trPr>
        <w:tc>
          <w:tcPr>
            <w:cnfStyle w:val="001000000000" w:firstRow="0" w:lastRow="0" w:firstColumn="1" w:lastColumn="0" w:oddVBand="0" w:evenVBand="0" w:oddHBand="0" w:evenHBand="0" w:firstRowFirstColumn="0" w:firstRowLastColumn="0" w:lastRowFirstColumn="0" w:lastRowLastColumn="0"/>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41156" w14:textId="77777777" w:rsidR="00C00924" w:rsidRPr="00F3070F" w:rsidRDefault="00C00924" w:rsidP="00ED5159">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F9E5" w14:textId="77777777" w:rsidR="00C00924" w:rsidRPr="00F3070F" w:rsidRDefault="00C00924"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C00924" w:rsidRPr="001B1F09" w14:paraId="7CF03BB4"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531F4B" w14:textId="77777777" w:rsidR="00C00924" w:rsidRPr="00161183" w:rsidRDefault="00C00924" w:rsidP="00ED5159">
            <w:pPr>
              <w:rPr>
                <w:b w:val="0"/>
                <w:bCs w:val="0"/>
                <w:sz w:val="20"/>
              </w:rPr>
            </w:pPr>
            <w:r w:rsidRPr="00161183">
              <w:rPr>
                <w:b w:val="0"/>
                <w:bCs w:val="0"/>
                <w:sz w:val="20"/>
              </w:rPr>
              <w:t>Cross Connections</w:t>
            </w:r>
            <w:r>
              <w:rPr>
                <w:b w:val="0"/>
                <w:bCs w:val="0"/>
                <w:sz w:val="20"/>
              </w:rPr>
              <w:t xml:space="preserve"> Present?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450CC"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FC5FB3"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r w:rsidR="00C00924" w:rsidRPr="001B1F09" w14:paraId="15B2A13F" w14:textId="77777777" w:rsidTr="00ED5159">
        <w:trPr>
          <w:trHeight w:val="396"/>
        </w:trPr>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2F54E3" w14:textId="77777777" w:rsidR="00C00924" w:rsidRPr="00161183" w:rsidRDefault="00C00924" w:rsidP="00ED5159">
            <w:pPr>
              <w:rPr>
                <w:b w:val="0"/>
                <w:bCs w:val="0"/>
                <w:sz w:val="20"/>
              </w:rPr>
            </w:pPr>
            <w:r w:rsidRPr="00161183">
              <w:rPr>
                <w:b w:val="0"/>
                <w:bCs w:val="0"/>
                <w:sz w:val="20"/>
              </w:rPr>
              <w:t>Location Correct</w:t>
            </w:r>
            <w:r>
              <w:rPr>
                <w:b w:val="0"/>
                <w:bCs w:val="0"/>
                <w:sz w:val="20"/>
              </w:rPr>
              <w: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D862E7"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571AF9"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r>
      <w:tr w:rsidR="00C00924" w:rsidRPr="001B1F09" w14:paraId="39000E90"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E098C0" w14:textId="77777777" w:rsidR="00C00924" w:rsidRPr="00161183" w:rsidRDefault="00C00924" w:rsidP="00ED5159">
            <w:pPr>
              <w:rPr>
                <w:b w:val="0"/>
                <w:bCs w:val="0"/>
                <w:sz w:val="20"/>
              </w:rPr>
            </w:pPr>
            <w:r w:rsidRPr="00161183">
              <w:rPr>
                <w:b w:val="0"/>
                <w:bCs w:val="0"/>
                <w:sz w:val="20"/>
              </w:rPr>
              <w:t>Back Leakage</w:t>
            </w:r>
            <w:r>
              <w:rPr>
                <w:b w:val="0"/>
                <w:bCs w:val="0"/>
                <w:sz w:val="20"/>
              </w:rPr>
              <w:t xml:space="preserve"> Occurring?</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50AD54"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65679"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bl>
    <w:p w14:paraId="523B8367" w14:textId="77777777" w:rsidR="00C00924" w:rsidRPr="00116C27" w:rsidRDefault="00C00924" w:rsidP="00C00924">
      <w:pPr>
        <w:pStyle w:val="ListParagraph"/>
        <w:ind w:left="473"/>
        <w:rPr>
          <w:rFonts w:ascii="Arial" w:hAnsi="Arial" w:cs="Arial"/>
          <w:b/>
          <w:sz w:val="24"/>
          <w:szCs w:val="24"/>
        </w:rPr>
      </w:pPr>
    </w:p>
    <w:p w14:paraId="502CDF22" w14:textId="77777777" w:rsidR="00C00924" w:rsidRDefault="00C00924" w:rsidP="00C00924">
      <w:pPr>
        <w:pStyle w:val="ListParagraph"/>
        <w:numPr>
          <w:ilvl w:val="0"/>
          <w:numId w:val="1"/>
        </w:numPr>
        <w:ind w:left="473"/>
        <w:rPr>
          <w:rFonts w:ascii="Arial" w:hAnsi="Arial" w:cs="Arial"/>
          <w:b/>
          <w:sz w:val="24"/>
          <w:szCs w:val="24"/>
        </w:rPr>
      </w:pPr>
      <w:r w:rsidRPr="00DE751F">
        <w:rPr>
          <w:rFonts w:ascii="Arial" w:hAnsi="Arial" w:cs="Arial"/>
          <w:b/>
          <w:sz w:val="24"/>
          <w:szCs w:val="24"/>
        </w:rPr>
        <w:t>Backflow Prevention Valve</w:t>
      </w:r>
      <w:r>
        <w:rPr>
          <w:rFonts w:ascii="Arial" w:hAnsi="Arial" w:cs="Arial"/>
          <w:b/>
          <w:sz w:val="24"/>
          <w:szCs w:val="24"/>
        </w:rPr>
        <w:t>s</w:t>
      </w:r>
      <w:r w:rsidRPr="00DE751F">
        <w:rPr>
          <w:rFonts w:ascii="Arial" w:hAnsi="Arial" w:cs="Arial"/>
          <w:b/>
          <w:sz w:val="24"/>
          <w:szCs w:val="24"/>
        </w:rPr>
        <w:t xml:space="preserve"> </w:t>
      </w:r>
      <w:r>
        <w:rPr>
          <w:rFonts w:ascii="Arial" w:hAnsi="Arial" w:cs="Arial"/>
          <w:b/>
          <w:sz w:val="24"/>
          <w:szCs w:val="24"/>
        </w:rPr>
        <w:t>- Zone</w:t>
      </w:r>
    </w:p>
    <w:tbl>
      <w:tblPr>
        <w:tblStyle w:val="GridTable4-Accent5"/>
        <w:tblW w:w="10065" w:type="dxa"/>
        <w:tblInd w:w="-575" w:type="dxa"/>
        <w:tblLook w:val="04A0" w:firstRow="1" w:lastRow="0" w:firstColumn="1" w:lastColumn="0" w:noHBand="0" w:noVBand="1"/>
      </w:tblPr>
      <w:tblGrid>
        <w:gridCol w:w="6641"/>
        <w:gridCol w:w="1864"/>
        <w:gridCol w:w="1560"/>
      </w:tblGrid>
      <w:tr w:rsidR="00C00924" w:rsidRPr="001B1F09" w14:paraId="332E79D9" w14:textId="77777777" w:rsidTr="00ED5159">
        <w:trPr>
          <w:gridBefore w:val="1"/>
          <w:cnfStyle w:val="100000000000" w:firstRow="1" w:lastRow="0" w:firstColumn="0" w:lastColumn="0" w:oddVBand="0" w:evenVBand="0" w:oddHBand="0" w:evenHBand="0" w:firstRowFirstColumn="0" w:firstRowLastColumn="0" w:lastRowFirstColumn="0" w:lastRowLastColumn="0"/>
          <w:wBefore w:w="6641" w:type="dxa"/>
          <w:trHeight w:val="396"/>
        </w:trPr>
        <w:tc>
          <w:tcPr>
            <w:cnfStyle w:val="001000000000" w:firstRow="0" w:lastRow="0" w:firstColumn="1" w:lastColumn="0" w:oddVBand="0" w:evenVBand="0" w:oddHBand="0" w:evenHBand="0" w:firstRowFirstColumn="0" w:firstRowLastColumn="0" w:lastRowFirstColumn="0" w:lastRowLastColumn="0"/>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78F796" w14:textId="77777777" w:rsidR="00C00924" w:rsidRPr="00F3070F" w:rsidRDefault="00C00924" w:rsidP="00ED5159">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F2656" w14:textId="77777777" w:rsidR="00C00924" w:rsidRPr="00F3070F" w:rsidRDefault="00C00924"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C00924" w:rsidRPr="001B1F09" w14:paraId="13E7CF20"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05540C" w14:textId="77777777" w:rsidR="00C00924" w:rsidRPr="00161183" w:rsidRDefault="00C00924" w:rsidP="00ED5159">
            <w:pPr>
              <w:rPr>
                <w:b w:val="0"/>
                <w:bCs w:val="0"/>
                <w:sz w:val="20"/>
              </w:rPr>
            </w:pPr>
            <w:r w:rsidRPr="00161183">
              <w:rPr>
                <w:b w:val="0"/>
                <w:bCs w:val="0"/>
                <w:sz w:val="20"/>
              </w:rPr>
              <w:t>Cross Connections</w:t>
            </w:r>
            <w:r>
              <w:rPr>
                <w:b w:val="0"/>
                <w:bCs w:val="0"/>
                <w:sz w:val="20"/>
              </w:rPr>
              <w:t xml:space="preserve"> Present?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761E82"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7D4C5F"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r w:rsidR="00C00924" w:rsidRPr="001B1F09" w14:paraId="72C22DDE" w14:textId="77777777" w:rsidTr="00ED5159">
        <w:trPr>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01C6B5" w14:textId="77777777" w:rsidR="00C00924" w:rsidRPr="00161183" w:rsidRDefault="00C00924" w:rsidP="00ED5159">
            <w:pPr>
              <w:rPr>
                <w:b w:val="0"/>
                <w:bCs w:val="0"/>
                <w:sz w:val="20"/>
              </w:rPr>
            </w:pPr>
            <w:r w:rsidRPr="00161183">
              <w:rPr>
                <w:b w:val="0"/>
                <w:bCs w:val="0"/>
                <w:sz w:val="20"/>
              </w:rPr>
              <w:t>Location Correct</w:t>
            </w:r>
            <w:r>
              <w:rPr>
                <w:b w:val="0"/>
                <w:bCs w:val="0"/>
                <w:sz w:val="20"/>
              </w:rPr>
              <w: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30DD8D"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B05538"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r>
      <w:tr w:rsidR="00C00924" w:rsidRPr="001B1F09" w14:paraId="406D652C"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668667" w14:textId="77777777" w:rsidR="00C00924" w:rsidRPr="00161183" w:rsidRDefault="00C00924" w:rsidP="00ED5159">
            <w:pPr>
              <w:rPr>
                <w:b w:val="0"/>
                <w:bCs w:val="0"/>
                <w:sz w:val="20"/>
              </w:rPr>
            </w:pPr>
            <w:r w:rsidRPr="00161183">
              <w:rPr>
                <w:b w:val="0"/>
                <w:bCs w:val="0"/>
                <w:sz w:val="20"/>
              </w:rPr>
              <w:t>Back Leakage</w:t>
            </w:r>
            <w:r>
              <w:rPr>
                <w:b w:val="0"/>
                <w:bCs w:val="0"/>
                <w:sz w:val="20"/>
              </w:rPr>
              <w:t xml:space="preserve"> Occurring?</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3ECE7F"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84B701"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bl>
    <w:p w14:paraId="3FCF3196" w14:textId="77777777" w:rsidR="00C00924" w:rsidRPr="00D205E9" w:rsidRDefault="00C00924" w:rsidP="00C00924">
      <w:pPr>
        <w:rPr>
          <w:b/>
          <w:sz w:val="20"/>
        </w:rPr>
      </w:pPr>
    </w:p>
    <w:p w14:paraId="0AAE10DA" w14:textId="77777777" w:rsidR="00C00924" w:rsidRDefault="00C00924" w:rsidP="00C00924">
      <w:pPr>
        <w:pStyle w:val="ListParagraph"/>
        <w:numPr>
          <w:ilvl w:val="0"/>
          <w:numId w:val="1"/>
        </w:numPr>
        <w:ind w:left="473"/>
        <w:rPr>
          <w:rFonts w:ascii="Arial" w:hAnsi="Arial" w:cs="Arial"/>
          <w:b/>
          <w:sz w:val="24"/>
          <w:szCs w:val="24"/>
        </w:rPr>
      </w:pPr>
      <w:r w:rsidRPr="00DE751F">
        <w:rPr>
          <w:rFonts w:ascii="Arial" w:hAnsi="Arial" w:cs="Arial"/>
          <w:b/>
          <w:sz w:val="24"/>
          <w:szCs w:val="24"/>
        </w:rPr>
        <w:t>Backflow Prevention Valve</w:t>
      </w:r>
      <w:r>
        <w:rPr>
          <w:rFonts w:ascii="Arial" w:hAnsi="Arial" w:cs="Arial"/>
          <w:b/>
          <w:sz w:val="24"/>
          <w:szCs w:val="24"/>
        </w:rPr>
        <w:t>s</w:t>
      </w:r>
      <w:r w:rsidRPr="00DE751F">
        <w:rPr>
          <w:rFonts w:ascii="Arial" w:hAnsi="Arial" w:cs="Arial"/>
          <w:b/>
          <w:sz w:val="24"/>
          <w:szCs w:val="24"/>
        </w:rPr>
        <w:t xml:space="preserve"> </w:t>
      </w:r>
      <w:r>
        <w:rPr>
          <w:rFonts w:ascii="Arial" w:hAnsi="Arial" w:cs="Arial"/>
          <w:b/>
          <w:sz w:val="24"/>
          <w:szCs w:val="24"/>
        </w:rPr>
        <w:t>- Individual</w:t>
      </w:r>
    </w:p>
    <w:tbl>
      <w:tblPr>
        <w:tblStyle w:val="GridTable4-Accent5"/>
        <w:tblW w:w="10065" w:type="dxa"/>
        <w:tblInd w:w="-575" w:type="dxa"/>
        <w:tblLook w:val="04A0" w:firstRow="1" w:lastRow="0" w:firstColumn="1" w:lastColumn="0" w:noHBand="0" w:noVBand="1"/>
      </w:tblPr>
      <w:tblGrid>
        <w:gridCol w:w="6641"/>
        <w:gridCol w:w="1864"/>
        <w:gridCol w:w="1560"/>
      </w:tblGrid>
      <w:tr w:rsidR="00C00924" w:rsidRPr="001B1F09" w14:paraId="35185DA7" w14:textId="77777777" w:rsidTr="00ED5159">
        <w:trPr>
          <w:gridBefore w:val="1"/>
          <w:cnfStyle w:val="100000000000" w:firstRow="1" w:lastRow="0" w:firstColumn="0" w:lastColumn="0" w:oddVBand="0" w:evenVBand="0" w:oddHBand="0" w:evenHBand="0" w:firstRowFirstColumn="0" w:firstRowLastColumn="0" w:lastRowFirstColumn="0" w:lastRowLastColumn="0"/>
          <w:wBefore w:w="6641" w:type="dxa"/>
          <w:trHeight w:val="396"/>
        </w:trPr>
        <w:tc>
          <w:tcPr>
            <w:cnfStyle w:val="001000000000" w:firstRow="0" w:lastRow="0" w:firstColumn="1" w:lastColumn="0" w:oddVBand="0" w:evenVBand="0" w:oddHBand="0" w:evenHBand="0" w:firstRowFirstColumn="0" w:firstRowLastColumn="0" w:lastRowFirstColumn="0" w:lastRowLastColumn="0"/>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C92800" w14:textId="77777777" w:rsidR="00C00924" w:rsidRPr="00F3070F" w:rsidRDefault="00C00924" w:rsidP="00ED5159">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079AB" w14:textId="77777777" w:rsidR="00C00924" w:rsidRPr="00F3070F" w:rsidRDefault="00C00924"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C00924" w:rsidRPr="001B1F09" w14:paraId="3C89A04D"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CDA2EB" w14:textId="77777777" w:rsidR="00C00924" w:rsidRPr="00161183" w:rsidRDefault="00C00924" w:rsidP="00ED5159">
            <w:pPr>
              <w:rPr>
                <w:b w:val="0"/>
                <w:bCs w:val="0"/>
                <w:sz w:val="20"/>
              </w:rPr>
            </w:pPr>
            <w:r w:rsidRPr="00161183">
              <w:rPr>
                <w:b w:val="0"/>
                <w:bCs w:val="0"/>
                <w:sz w:val="20"/>
              </w:rPr>
              <w:t>Cross Connections</w:t>
            </w:r>
            <w:r>
              <w:rPr>
                <w:b w:val="0"/>
                <w:bCs w:val="0"/>
                <w:sz w:val="20"/>
              </w:rPr>
              <w:t xml:space="preserve"> Present?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EFBD48"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3D3791"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r w:rsidR="00C00924" w:rsidRPr="001B1F09" w14:paraId="47E95852" w14:textId="77777777" w:rsidTr="00ED5159">
        <w:trPr>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D76FBC" w14:textId="77777777" w:rsidR="00C00924" w:rsidRPr="00161183" w:rsidRDefault="00C00924" w:rsidP="00ED5159">
            <w:pPr>
              <w:rPr>
                <w:b w:val="0"/>
                <w:bCs w:val="0"/>
                <w:sz w:val="20"/>
              </w:rPr>
            </w:pPr>
            <w:r w:rsidRPr="00161183">
              <w:rPr>
                <w:b w:val="0"/>
                <w:bCs w:val="0"/>
                <w:sz w:val="20"/>
              </w:rPr>
              <w:t>Location Correct</w:t>
            </w:r>
            <w:r>
              <w:rPr>
                <w:b w:val="0"/>
                <w:bCs w:val="0"/>
                <w:sz w:val="20"/>
              </w:rPr>
              <w: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E636E6"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D4C07D" w14:textId="77777777" w:rsidR="00C00924" w:rsidRPr="001B1F09" w:rsidRDefault="00C00924" w:rsidP="00ED5159">
            <w:pPr>
              <w:cnfStyle w:val="000000000000" w:firstRow="0" w:lastRow="0" w:firstColumn="0" w:lastColumn="0" w:oddVBand="0" w:evenVBand="0" w:oddHBand="0" w:evenHBand="0" w:firstRowFirstColumn="0" w:firstRowLastColumn="0" w:lastRowFirstColumn="0" w:lastRowLastColumn="0"/>
              <w:rPr>
                <w:sz w:val="20"/>
              </w:rPr>
            </w:pPr>
          </w:p>
        </w:tc>
      </w:tr>
      <w:tr w:rsidR="00C00924" w:rsidRPr="001B1F09" w14:paraId="0EE22614"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EE249E" w14:textId="77777777" w:rsidR="00C00924" w:rsidRPr="00161183" w:rsidRDefault="00C00924" w:rsidP="00ED5159">
            <w:pPr>
              <w:rPr>
                <w:b w:val="0"/>
                <w:bCs w:val="0"/>
                <w:sz w:val="20"/>
              </w:rPr>
            </w:pPr>
            <w:r w:rsidRPr="00161183">
              <w:rPr>
                <w:b w:val="0"/>
                <w:bCs w:val="0"/>
                <w:sz w:val="20"/>
              </w:rPr>
              <w:t>Back Leakage</w:t>
            </w:r>
            <w:r>
              <w:rPr>
                <w:b w:val="0"/>
                <w:bCs w:val="0"/>
                <w:sz w:val="20"/>
              </w:rPr>
              <w:t xml:space="preserve"> Occurring?</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FFB1A5"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4EBE2A" w14:textId="77777777" w:rsidR="00C00924" w:rsidRPr="001B1F09" w:rsidRDefault="00C00924" w:rsidP="00ED5159">
            <w:pPr>
              <w:cnfStyle w:val="000000100000" w:firstRow="0" w:lastRow="0" w:firstColumn="0" w:lastColumn="0" w:oddVBand="0" w:evenVBand="0" w:oddHBand="1" w:evenHBand="0" w:firstRowFirstColumn="0" w:firstRowLastColumn="0" w:lastRowFirstColumn="0" w:lastRowLastColumn="0"/>
              <w:rPr>
                <w:sz w:val="20"/>
              </w:rPr>
            </w:pPr>
          </w:p>
        </w:tc>
      </w:tr>
    </w:tbl>
    <w:p w14:paraId="14DB986C" w14:textId="77777777" w:rsidR="00C00924" w:rsidRDefault="00C00924" w:rsidP="00C00924">
      <w:pPr>
        <w:tabs>
          <w:tab w:val="left" w:pos="7763"/>
        </w:tabs>
      </w:pPr>
    </w:p>
    <w:p w14:paraId="477321D4" w14:textId="77777777" w:rsidR="00C00924" w:rsidRDefault="00C00924" w:rsidP="00C00924"/>
    <w:p w14:paraId="26E59D81" w14:textId="77777777" w:rsidR="00C00924" w:rsidRDefault="00C00924" w:rsidP="00C00924"/>
    <w:p w14:paraId="51D82F62" w14:textId="77777777" w:rsidR="00C00924" w:rsidRDefault="00C00924" w:rsidP="00C00924"/>
    <w:p w14:paraId="0D2E9949" w14:textId="6D663F46" w:rsidR="006E079A" w:rsidRDefault="006E079A" w:rsidP="006E079A">
      <w:pPr>
        <w:rPr>
          <w:b/>
          <w:bCs/>
          <w:sz w:val="24"/>
          <w:szCs w:val="24"/>
        </w:rPr>
      </w:pPr>
    </w:p>
    <w:p w14:paraId="4DE9E7EE" w14:textId="77777777" w:rsidR="009A0BAA" w:rsidRPr="008665B1" w:rsidRDefault="009A0BAA" w:rsidP="009A0BAA">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lastRenderedPageBreak/>
        <w:t>Tools Needed</w:t>
      </w:r>
    </w:p>
    <w:p w14:paraId="217381F6" w14:textId="77777777" w:rsidR="009A0BAA" w:rsidRPr="009F767D" w:rsidRDefault="009A0BAA" w:rsidP="009A0BAA">
      <w:pPr>
        <w:pStyle w:val="ListParagraph"/>
        <w:numPr>
          <w:ilvl w:val="0"/>
          <w:numId w:val="4"/>
        </w:numPr>
        <w:spacing w:after="160" w:line="259" w:lineRule="auto"/>
        <w:ind w:left="700"/>
        <w:rPr>
          <w:sz w:val="24"/>
          <w:szCs w:val="24"/>
        </w:rPr>
      </w:pPr>
      <w:r w:rsidRPr="009F767D">
        <w:rPr>
          <w:sz w:val="24"/>
          <w:szCs w:val="24"/>
        </w:rPr>
        <w:t>Key for backflow prevention valve box</w:t>
      </w:r>
    </w:p>
    <w:p w14:paraId="674D6E71" w14:textId="77777777" w:rsidR="009A0BAA" w:rsidRPr="009F767D" w:rsidRDefault="009A0BAA" w:rsidP="009A0BAA">
      <w:pPr>
        <w:pStyle w:val="ListParagraph"/>
        <w:numPr>
          <w:ilvl w:val="0"/>
          <w:numId w:val="4"/>
        </w:numPr>
        <w:spacing w:after="160" w:line="259" w:lineRule="auto"/>
        <w:ind w:left="700"/>
        <w:rPr>
          <w:sz w:val="24"/>
          <w:szCs w:val="24"/>
        </w:rPr>
      </w:pPr>
      <w:r w:rsidRPr="009F767D">
        <w:rPr>
          <w:sz w:val="24"/>
          <w:szCs w:val="24"/>
        </w:rPr>
        <w:t>Backflow valve test kit</w:t>
      </w:r>
    </w:p>
    <w:p w14:paraId="2092C81C" w14:textId="77777777" w:rsidR="009A0BAA" w:rsidRPr="008665B1" w:rsidRDefault="009A0BAA" w:rsidP="009A0BAA">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Documents Needed</w:t>
      </w:r>
    </w:p>
    <w:p w14:paraId="3A139298" w14:textId="77777777" w:rsidR="009A0BAA" w:rsidRPr="009F767D" w:rsidRDefault="009A0BAA" w:rsidP="009A0BAA">
      <w:pPr>
        <w:pStyle w:val="ListParagraph"/>
        <w:numPr>
          <w:ilvl w:val="0"/>
          <w:numId w:val="5"/>
        </w:numPr>
        <w:spacing w:after="160" w:line="259" w:lineRule="auto"/>
        <w:ind w:left="700"/>
        <w:rPr>
          <w:sz w:val="24"/>
          <w:szCs w:val="24"/>
        </w:rPr>
      </w:pPr>
      <w:r w:rsidRPr="009F767D">
        <w:rPr>
          <w:sz w:val="24"/>
          <w:szCs w:val="24"/>
        </w:rPr>
        <w:t>Backflow test process requirements</w:t>
      </w:r>
    </w:p>
    <w:p w14:paraId="1BEBA272" w14:textId="77777777" w:rsidR="009A0BAA" w:rsidRPr="009F767D" w:rsidRDefault="009A0BAA" w:rsidP="009A0BAA">
      <w:pPr>
        <w:pStyle w:val="ListParagraph"/>
        <w:numPr>
          <w:ilvl w:val="0"/>
          <w:numId w:val="5"/>
        </w:numPr>
        <w:spacing w:after="160" w:line="259" w:lineRule="auto"/>
        <w:ind w:left="700"/>
        <w:rPr>
          <w:sz w:val="24"/>
          <w:szCs w:val="24"/>
        </w:rPr>
      </w:pPr>
      <w:r w:rsidRPr="009F767D">
        <w:rPr>
          <w:sz w:val="24"/>
          <w:szCs w:val="24"/>
        </w:rPr>
        <w:t>Drawings that identify the fixtures that the backflow prevention device should service</w:t>
      </w:r>
      <w:r>
        <w:rPr>
          <w:sz w:val="24"/>
          <w:szCs w:val="24"/>
        </w:rPr>
        <w:t>.</w:t>
      </w:r>
    </w:p>
    <w:p w14:paraId="39C39EFF" w14:textId="77777777" w:rsidR="009A0BAA" w:rsidRPr="008665B1" w:rsidRDefault="009A0BAA" w:rsidP="009A0BAA">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Objective</w:t>
      </w:r>
    </w:p>
    <w:p w14:paraId="20B75D3A" w14:textId="77777777" w:rsidR="009A0BAA" w:rsidRPr="000830AB" w:rsidRDefault="009A0BAA" w:rsidP="009A0BAA">
      <w:pPr>
        <w:pStyle w:val="ListParagraph"/>
        <w:numPr>
          <w:ilvl w:val="0"/>
          <w:numId w:val="6"/>
        </w:numPr>
        <w:rPr>
          <w:sz w:val="24"/>
          <w:szCs w:val="24"/>
        </w:rPr>
      </w:pPr>
      <w:r w:rsidRPr="000830AB">
        <w:rPr>
          <w:sz w:val="24"/>
          <w:szCs w:val="24"/>
        </w:rPr>
        <w:t>To identify that the appropriate valve has been installed, sits comfortably and there is no back leakage.</w:t>
      </w:r>
      <w:r>
        <w:rPr>
          <w:sz w:val="24"/>
          <w:szCs w:val="24"/>
        </w:rPr>
        <w:t xml:space="preserve"> For Individual room control, </w:t>
      </w:r>
      <w:r w:rsidRPr="000830AB">
        <w:rPr>
          <w:sz w:val="24"/>
          <w:szCs w:val="24"/>
        </w:rPr>
        <w:t xml:space="preserve">identify that there is no cross connection downstream of the backflow prevention device and that no fixtures used for personal hygiene are supplied through the valve such as hand basins. Furthermore, </w:t>
      </w:r>
    </w:p>
    <w:p w14:paraId="35804393" w14:textId="77777777" w:rsidR="009A0BAA" w:rsidRPr="008665B1" w:rsidRDefault="009A0BAA" w:rsidP="009A0BAA">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Performance requirements</w:t>
      </w:r>
    </w:p>
    <w:p w14:paraId="14AD3F83" w14:textId="77777777" w:rsidR="009A0BAA" w:rsidRPr="007A26D7" w:rsidRDefault="009A0BAA" w:rsidP="009A0BAA">
      <w:pPr>
        <w:pStyle w:val="ListParagraph"/>
        <w:numPr>
          <w:ilvl w:val="0"/>
          <w:numId w:val="6"/>
        </w:numPr>
        <w:rPr>
          <w:sz w:val="24"/>
          <w:szCs w:val="24"/>
        </w:rPr>
      </w:pPr>
      <w:r w:rsidRPr="007A26D7">
        <w:rPr>
          <w:sz w:val="24"/>
          <w:szCs w:val="24"/>
        </w:rPr>
        <w:t>Prevent backflow.</w:t>
      </w:r>
    </w:p>
    <w:p w14:paraId="556A47A6" w14:textId="77777777" w:rsidR="009A0BAA" w:rsidRPr="008665B1" w:rsidRDefault="009A0BAA" w:rsidP="009A0BAA">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Commissionin</w:t>
      </w:r>
      <w:r>
        <w:rPr>
          <w:rFonts w:ascii="Arial" w:hAnsi="Arial" w:cs="Arial"/>
          <w:b/>
          <w:bCs/>
          <w:color w:val="4BACC6" w:themeColor="accent5"/>
          <w:sz w:val="24"/>
          <w:szCs w:val="24"/>
        </w:rPr>
        <w:t>g Process:</w:t>
      </w:r>
    </w:p>
    <w:p w14:paraId="694B9AF2" w14:textId="77777777" w:rsidR="009A0BAA" w:rsidRPr="009673B3" w:rsidRDefault="009A0BAA" w:rsidP="009A0BAA">
      <w:pPr>
        <w:pStyle w:val="ListParagraph"/>
        <w:numPr>
          <w:ilvl w:val="0"/>
          <w:numId w:val="3"/>
        </w:numPr>
        <w:rPr>
          <w:sz w:val="24"/>
          <w:szCs w:val="24"/>
        </w:rPr>
      </w:pPr>
      <w:r w:rsidRPr="009673B3">
        <w:rPr>
          <w:sz w:val="24"/>
          <w:szCs w:val="24"/>
        </w:rPr>
        <w:t>Isolate backflow valve and open all fixtures.</w:t>
      </w:r>
    </w:p>
    <w:p w14:paraId="1484287B" w14:textId="77777777" w:rsidR="009A0BAA" w:rsidRPr="009673B3" w:rsidRDefault="009A0BAA" w:rsidP="009A0BAA">
      <w:pPr>
        <w:pStyle w:val="ListParagraph"/>
        <w:numPr>
          <w:ilvl w:val="0"/>
          <w:numId w:val="3"/>
        </w:numPr>
        <w:rPr>
          <w:sz w:val="24"/>
          <w:szCs w:val="24"/>
        </w:rPr>
      </w:pPr>
      <w:r w:rsidRPr="009673B3">
        <w:rPr>
          <w:sz w:val="24"/>
          <w:szCs w:val="24"/>
        </w:rPr>
        <w:t xml:space="preserve">Ensure that the fixtures that do require backflow prevention </w:t>
      </w:r>
      <w:proofErr w:type="gramStart"/>
      <w:r w:rsidRPr="009673B3">
        <w:rPr>
          <w:sz w:val="24"/>
          <w:szCs w:val="24"/>
        </w:rPr>
        <w:t>don’t</w:t>
      </w:r>
      <w:proofErr w:type="gramEnd"/>
      <w:r w:rsidRPr="009673B3">
        <w:rPr>
          <w:sz w:val="24"/>
          <w:szCs w:val="24"/>
        </w:rPr>
        <w:t xml:space="preserve"> flow and those that do not require backflow prevention continue to flow. </w:t>
      </w:r>
    </w:p>
    <w:p w14:paraId="2D11C61C" w14:textId="77777777" w:rsidR="009A0BAA" w:rsidRPr="009673B3" w:rsidRDefault="009A0BAA" w:rsidP="009A0BAA">
      <w:pPr>
        <w:pStyle w:val="ListParagraph"/>
        <w:numPr>
          <w:ilvl w:val="0"/>
          <w:numId w:val="3"/>
        </w:numPr>
        <w:rPr>
          <w:sz w:val="24"/>
          <w:szCs w:val="24"/>
        </w:rPr>
      </w:pPr>
      <w:r w:rsidRPr="009673B3">
        <w:rPr>
          <w:sz w:val="24"/>
          <w:szCs w:val="24"/>
        </w:rPr>
        <w:t>Any cross connections YES/NO</w:t>
      </w:r>
    </w:p>
    <w:p w14:paraId="1DE9E855" w14:textId="77777777" w:rsidR="009A0BAA" w:rsidRPr="009673B3" w:rsidRDefault="009A0BAA" w:rsidP="009A0BAA">
      <w:pPr>
        <w:pStyle w:val="ListParagraph"/>
        <w:numPr>
          <w:ilvl w:val="0"/>
          <w:numId w:val="3"/>
        </w:numPr>
        <w:rPr>
          <w:sz w:val="24"/>
          <w:szCs w:val="24"/>
        </w:rPr>
      </w:pPr>
      <w:r w:rsidRPr="009673B3">
        <w:rPr>
          <w:sz w:val="24"/>
          <w:szCs w:val="24"/>
        </w:rPr>
        <w:t>Undertake a backflow prevention test using the test kit.</w:t>
      </w:r>
    </w:p>
    <w:p w14:paraId="3182B549" w14:textId="77777777" w:rsidR="009A0BAA" w:rsidRPr="0050282A" w:rsidRDefault="009A0BAA" w:rsidP="009A0BAA">
      <w:pPr>
        <w:tabs>
          <w:tab w:val="left" w:pos="7763"/>
        </w:tabs>
        <w:rPr>
          <w:sz w:val="24"/>
          <w:szCs w:val="24"/>
        </w:rPr>
      </w:pPr>
    </w:p>
    <w:tbl>
      <w:tblPr>
        <w:tblStyle w:val="GridTable4-Accent5"/>
        <w:tblW w:w="9935" w:type="dxa"/>
        <w:tblInd w:w="-575" w:type="dxa"/>
        <w:tblLook w:val="04A0" w:firstRow="1" w:lastRow="0" w:firstColumn="1" w:lastColumn="0" w:noHBand="0" w:noVBand="1"/>
      </w:tblPr>
      <w:tblGrid>
        <w:gridCol w:w="6709"/>
        <w:gridCol w:w="1683"/>
        <w:gridCol w:w="1543"/>
      </w:tblGrid>
      <w:tr w:rsidR="009A0BAA" w14:paraId="5556EFDC" w14:textId="77777777" w:rsidTr="00EB2E28">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auto"/>
              <w:left w:val="single" w:sz="4" w:space="0" w:color="auto"/>
              <w:bottom w:val="single" w:sz="4" w:space="0" w:color="auto"/>
              <w:right w:val="single" w:sz="4" w:space="0" w:color="auto"/>
            </w:tcBorders>
            <w:vAlign w:val="center"/>
          </w:tcPr>
          <w:p w14:paraId="7E717208" w14:textId="77777777" w:rsidR="009A0BAA" w:rsidRPr="007728AB" w:rsidRDefault="009A0BAA" w:rsidP="00EB2E28">
            <w:pPr>
              <w:jc w:val="center"/>
              <w:rPr>
                <w:sz w:val="20"/>
              </w:rPr>
            </w:pPr>
            <w:r w:rsidRPr="007728AB">
              <w:rPr>
                <w:sz w:val="20"/>
              </w:rPr>
              <w:t>Testing in accordance with AS 2845.3:2010</w:t>
            </w:r>
          </w:p>
        </w:tc>
        <w:tc>
          <w:tcPr>
            <w:tcW w:w="1683" w:type="dxa"/>
            <w:tcBorders>
              <w:top w:val="single" w:sz="4" w:space="0" w:color="auto"/>
              <w:left w:val="single" w:sz="4" w:space="0" w:color="auto"/>
              <w:bottom w:val="single" w:sz="4" w:space="0" w:color="auto"/>
              <w:right w:val="single" w:sz="4" w:space="0" w:color="auto"/>
            </w:tcBorders>
            <w:vAlign w:val="center"/>
          </w:tcPr>
          <w:p w14:paraId="613085CE" w14:textId="77777777" w:rsidR="009A0BAA" w:rsidRPr="007728AB" w:rsidRDefault="009A0BAA"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Pass</w:t>
            </w:r>
          </w:p>
        </w:tc>
        <w:tc>
          <w:tcPr>
            <w:tcW w:w="1543" w:type="dxa"/>
            <w:tcBorders>
              <w:top w:val="single" w:sz="4" w:space="0" w:color="auto"/>
              <w:left w:val="single" w:sz="4" w:space="0" w:color="auto"/>
              <w:bottom w:val="single" w:sz="4" w:space="0" w:color="auto"/>
              <w:right w:val="single" w:sz="4" w:space="0" w:color="auto"/>
            </w:tcBorders>
            <w:vAlign w:val="center"/>
          </w:tcPr>
          <w:p w14:paraId="1D8A1511" w14:textId="77777777" w:rsidR="009A0BAA" w:rsidRPr="007728AB" w:rsidRDefault="009A0BAA"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Fail</w:t>
            </w:r>
          </w:p>
        </w:tc>
      </w:tr>
      <w:tr w:rsidR="009A0BAA" w14:paraId="0222C4E6"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30D019FE" w14:textId="77777777" w:rsidR="009A0BAA" w:rsidRPr="007728AB" w:rsidRDefault="009A0BAA" w:rsidP="00EB2E28">
            <w:pPr>
              <w:rPr>
                <w:sz w:val="20"/>
              </w:rPr>
            </w:pPr>
            <w:r w:rsidRPr="007728AB">
              <w:rPr>
                <w:sz w:val="20"/>
              </w:rPr>
              <w:t>Appendix C: Pressure-type vacuum-breaker</w:t>
            </w:r>
          </w:p>
        </w:tc>
        <w:tc>
          <w:tcPr>
            <w:tcW w:w="1683" w:type="dxa"/>
            <w:tcBorders>
              <w:top w:val="single" w:sz="4" w:space="0" w:color="000000"/>
              <w:left w:val="single" w:sz="4" w:space="0" w:color="000000"/>
              <w:bottom w:val="single" w:sz="4" w:space="0" w:color="000000"/>
              <w:right w:val="single" w:sz="4" w:space="0" w:color="000000"/>
            </w:tcBorders>
          </w:tcPr>
          <w:p w14:paraId="3A81E437" w14:textId="77777777" w:rsidR="009A0BAA" w:rsidRPr="007728AB" w:rsidRDefault="009A0BAA"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241CDBA3" w14:textId="77777777" w:rsidR="009A0BAA" w:rsidRPr="007728AB" w:rsidRDefault="009A0BAA" w:rsidP="00EB2E28">
            <w:pPr>
              <w:cnfStyle w:val="000000100000" w:firstRow="0" w:lastRow="0" w:firstColumn="0" w:lastColumn="0" w:oddVBand="0" w:evenVBand="0" w:oddHBand="1" w:evenHBand="0" w:firstRowFirstColumn="0" w:firstRowLastColumn="0" w:lastRowFirstColumn="0" w:lastRowLastColumn="0"/>
              <w:rPr>
                <w:sz w:val="20"/>
              </w:rPr>
            </w:pPr>
          </w:p>
        </w:tc>
      </w:tr>
      <w:tr w:rsidR="009A0BAA" w14:paraId="45170A43"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65811988" w14:textId="77777777" w:rsidR="009A0BAA" w:rsidRPr="007728AB" w:rsidRDefault="009A0BAA" w:rsidP="00EB2E28">
            <w:pPr>
              <w:rPr>
                <w:sz w:val="20"/>
              </w:rPr>
            </w:pPr>
            <w:r w:rsidRPr="007728AB">
              <w:rPr>
                <w:sz w:val="20"/>
              </w:rPr>
              <w:t>Appendix E: Double check-valves</w:t>
            </w:r>
          </w:p>
        </w:tc>
        <w:tc>
          <w:tcPr>
            <w:tcW w:w="1683" w:type="dxa"/>
            <w:tcBorders>
              <w:top w:val="single" w:sz="4" w:space="0" w:color="000000"/>
              <w:left w:val="single" w:sz="4" w:space="0" w:color="000000"/>
              <w:bottom w:val="single" w:sz="4" w:space="0" w:color="000000"/>
              <w:right w:val="single" w:sz="4" w:space="0" w:color="000000"/>
            </w:tcBorders>
          </w:tcPr>
          <w:p w14:paraId="24BD6DC5" w14:textId="77777777" w:rsidR="009A0BAA" w:rsidRPr="007728AB" w:rsidRDefault="009A0BAA"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1228DF9B" w14:textId="77777777" w:rsidR="009A0BAA" w:rsidRPr="007728AB" w:rsidRDefault="009A0BAA" w:rsidP="00EB2E28">
            <w:pPr>
              <w:cnfStyle w:val="000000000000" w:firstRow="0" w:lastRow="0" w:firstColumn="0" w:lastColumn="0" w:oddVBand="0" w:evenVBand="0" w:oddHBand="0" w:evenHBand="0" w:firstRowFirstColumn="0" w:firstRowLastColumn="0" w:lastRowFirstColumn="0" w:lastRowLastColumn="0"/>
              <w:rPr>
                <w:sz w:val="20"/>
              </w:rPr>
            </w:pPr>
          </w:p>
        </w:tc>
      </w:tr>
      <w:tr w:rsidR="009A0BAA" w14:paraId="662DCB41"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1FF174B9" w14:textId="77777777" w:rsidR="009A0BAA" w:rsidRPr="007728AB" w:rsidRDefault="009A0BAA" w:rsidP="00EB2E28">
            <w:pPr>
              <w:rPr>
                <w:sz w:val="20"/>
              </w:rPr>
            </w:pPr>
            <w:r w:rsidRPr="007728AB">
              <w:rPr>
                <w:sz w:val="20"/>
              </w:rPr>
              <w:t>Appendix F: Reduced-pressure-detector assembly</w:t>
            </w:r>
          </w:p>
        </w:tc>
        <w:tc>
          <w:tcPr>
            <w:tcW w:w="1683" w:type="dxa"/>
            <w:tcBorders>
              <w:top w:val="single" w:sz="4" w:space="0" w:color="000000"/>
              <w:left w:val="single" w:sz="4" w:space="0" w:color="000000"/>
              <w:bottom w:val="single" w:sz="4" w:space="0" w:color="000000"/>
              <w:right w:val="single" w:sz="4" w:space="0" w:color="000000"/>
            </w:tcBorders>
          </w:tcPr>
          <w:p w14:paraId="0D17A285" w14:textId="77777777" w:rsidR="009A0BAA" w:rsidRPr="007728AB" w:rsidRDefault="009A0BAA"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5EC27C77" w14:textId="77777777" w:rsidR="009A0BAA" w:rsidRPr="007728AB" w:rsidRDefault="009A0BAA" w:rsidP="00EB2E28">
            <w:pPr>
              <w:cnfStyle w:val="000000100000" w:firstRow="0" w:lastRow="0" w:firstColumn="0" w:lastColumn="0" w:oddVBand="0" w:evenVBand="0" w:oddHBand="1" w:evenHBand="0" w:firstRowFirstColumn="0" w:firstRowLastColumn="0" w:lastRowFirstColumn="0" w:lastRowLastColumn="0"/>
              <w:rPr>
                <w:sz w:val="20"/>
              </w:rPr>
            </w:pPr>
          </w:p>
        </w:tc>
      </w:tr>
      <w:tr w:rsidR="009A0BAA" w14:paraId="24E3FE19"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05DB5748" w14:textId="77777777" w:rsidR="009A0BAA" w:rsidRPr="007728AB" w:rsidRDefault="009A0BAA" w:rsidP="00EB2E28">
            <w:pPr>
              <w:rPr>
                <w:sz w:val="20"/>
              </w:rPr>
            </w:pPr>
            <w:r w:rsidRPr="007728AB">
              <w:rPr>
                <w:sz w:val="20"/>
              </w:rPr>
              <w:t xml:space="preserve">Appendix G: </w:t>
            </w:r>
            <w:r w:rsidRPr="007728AB">
              <w:rPr>
                <w:sz w:val="18"/>
                <w:szCs w:val="20"/>
              </w:rPr>
              <w:t>Double check detector assembly backflow prevention device</w:t>
            </w:r>
          </w:p>
        </w:tc>
        <w:tc>
          <w:tcPr>
            <w:tcW w:w="1683" w:type="dxa"/>
            <w:tcBorders>
              <w:top w:val="single" w:sz="4" w:space="0" w:color="000000"/>
              <w:left w:val="single" w:sz="4" w:space="0" w:color="000000"/>
              <w:bottom w:val="single" w:sz="4" w:space="0" w:color="000000"/>
              <w:right w:val="single" w:sz="4" w:space="0" w:color="000000"/>
            </w:tcBorders>
          </w:tcPr>
          <w:p w14:paraId="4AB01064" w14:textId="77777777" w:rsidR="009A0BAA" w:rsidRPr="007728AB" w:rsidRDefault="009A0BAA"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5F719EBF" w14:textId="77777777" w:rsidR="009A0BAA" w:rsidRPr="007728AB" w:rsidRDefault="009A0BAA" w:rsidP="00EB2E28">
            <w:pPr>
              <w:cnfStyle w:val="000000000000" w:firstRow="0" w:lastRow="0" w:firstColumn="0" w:lastColumn="0" w:oddVBand="0" w:evenVBand="0" w:oddHBand="0" w:evenHBand="0" w:firstRowFirstColumn="0" w:firstRowLastColumn="0" w:lastRowFirstColumn="0" w:lastRowLastColumn="0"/>
              <w:rPr>
                <w:sz w:val="20"/>
              </w:rPr>
            </w:pPr>
          </w:p>
        </w:tc>
      </w:tr>
    </w:tbl>
    <w:p w14:paraId="20A7D7DE" w14:textId="77777777" w:rsidR="009A0BAA" w:rsidRPr="00004423" w:rsidRDefault="009A0BAA" w:rsidP="009A0BAA">
      <w:pPr>
        <w:ind w:left="360"/>
        <w:rPr>
          <w:sz w:val="24"/>
          <w:szCs w:val="24"/>
        </w:rPr>
      </w:pPr>
    </w:p>
    <w:p w14:paraId="62112627" w14:textId="77777777" w:rsidR="009A0BAA" w:rsidRDefault="009A0BAA" w:rsidP="009A0BAA">
      <w:pPr>
        <w:tabs>
          <w:tab w:val="left" w:pos="7763"/>
        </w:tabs>
      </w:pPr>
    </w:p>
    <w:p w14:paraId="46F1A373" w14:textId="77777777" w:rsidR="009A0BAA" w:rsidRDefault="009A0BAA" w:rsidP="009A0BAA">
      <w:pPr>
        <w:widowControl/>
        <w:autoSpaceDE/>
        <w:autoSpaceDN/>
        <w:spacing w:after="160" w:line="259" w:lineRule="auto"/>
        <w:rPr>
          <w:rFonts w:eastAsia="Times New Roman"/>
          <w:b/>
          <w:sz w:val="24"/>
          <w:szCs w:val="24"/>
          <w:lang w:bidi="ar-SA"/>
        </w:rPr>
      </w:pPr>
    </w:p>
    <w:p w14:paraId="3F18413A" w14:textId="77777777" w:rsidR="009A0BAA" w:rsidRPr="009673B3" w:rsidRDefault="009A0BAA" w:rsidP="009A0BAA">
      <w:pPr>
        <w:widowControl/>
        <w:autoSpaceDE/>
        <w:autoSpaceDN/>
        <w:spacing w:before="40" w:after="40" w:line="259" w:lineRule="auto"/>
        <w:rPr>
          <w:rFonts w:eastAsia="Times New Roman"/>
          <w:b/>
          <w:sz w:val="24"/>
          <w:szCs w:val="24"/>
          <w:lang w:bidi="ar-SA"/>
        </w:rPr>
      </w:pPr>
      <w:r>
        <w:rPr>
          <w:b/>
          <w:sz w:val="24"/>
          <w:szCs w:val="24"/>
        </w:rPr>
        <w:br w:type="page"/>
      </w:r>
      <w:r w:rsidRPr="009673B3">
        <w:rPr>
          <w:b/>
          <w:sz w:val="24"/>
          <w:szCs w:val="24"/>
        </w:rPr>
        <w:lastRenderedPageBreak/>
        <w:t xml:space="preserve">Test </w:t>
      </w:r>
      <w:proofErr w:type="gramStart"/>
      <w:r w:rsidRPr="009673B3">
        <w:rPr>
          <w:b/>
          <w:sz w:val="24"/>
          <w:szCs w:val="24"/>
        </w:rPr>
        <w:t>results</w:t>
      </w:r>
      <w:r w:rsidRPr="009673B3">
        <w:rPr>
          <w:bCs/>
          <w:i/>
          <w:iCs/>
          <w:sz w:val="24"/>
          <w:szCs w:val="24"/>
          <w:u w:val="single"/>
        </w:rPr>
        <w:t>(</w:t>
      </w:r>
      <w:proofErr w:type="gramEnd"/>
      <w:r w:rsidRPr="009673B3">
        <w:rPr>
          <w:bCs/>
          <w:i/>
          <w:iCs/>
          <w:sz w:val="24"/>
          <w:szCs w:val="24"/>
          <w:u w:val="single"/>
        </w:rPr>
        <w:t>Duplicate page as required)</w:t>
      </w:r>
    </w:p>
    <w:p w14:paraId="208B2EBB" w14:textId="77777777" w:rsidR="009A0BAA" w:rsidRPr="009673B3" w:rsidRDefault="009A0BAA" w:rsidP="009A0BAA">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Valve no: </w:t>
      </w:r>
      <w:r w:rsidRPr="009673B3">
        <w:rPr>
          <w:rFonts w:ascii="Arial" w:hAnsi="Arial" w:cs="Arial"/>
          <w:bCs/>
          <w:sz w:val="24"/>
          <w:szCs w:val="24"/>
        </w:rPr>
        <w:softHyphen/>
      </w:r>
      <w:r w:rsidRPr="009673B3">
        <w:rPr>
          <w:rFonts w:ascii="Arial" w:hAnsi="Arial" w:cs="Arial"/>
          <w:bCs/>
          <w:sz w:val="24"/>
          <w:szCs w:val="24"/>
        </w:rPr>
        <w:softHyphen/>
        <w:t>_____________</w:t>
      </w:r>
    </w:p>
    <w:p w14:paraId="168C7B8D" w14:textId="77777777" w:rsidR="009A0BAA" w:rsidRPr="009673B3" w:rsidRDefault="009A0BAA" w:rsidP="009A0BAA">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Room no: </w:t>
      </w:r>
      <w:r w:rsidRPr="009673B3">
        <w:rPr>
          <w:rFonts w:ascii="Arial" w:hAnsi="Arial" w:cs="Arial"/>
          <w:bCs/>
          <w:sz w:val="24"/>
          <w:szCs w:val="24"/>
        </w:rPr>
        <w:softHyphen/>
      </w:r>
      <w:r w:rsidRPr="009673B3">
        <w:rPr>
          <w:rFonts w:ascii="Arial" w:hAnsi="Arial" w:cs="Arial"/>
          <w:bCs/>
          <w:sz w:val="24"/>
          <w:szCs w:val="24"/>
        </w:rPr>
        <w:softHyphen/>
        <w:t>_____________</w:t>
      </w:r>
    </w:p>
    <w:tbl>
      <w:tblPr>
        <w:tblStyle w:val="GridTable4-Accent5"/>
        <w:tblW w:w="9935" w:type="dxa"/>
        <w:tblInd w:w="-575" w:type="dxa"/>
        <w:tblLook w:val="04A0" w:firstRow="1" w:lastRow="0" w:firstColumn="1" w:lastColumn="0" w:noHBand="0" w:noVBand="1"/>
      </w:tblPr>
      <w:tblGrid>
        <w:gridCol w:w="6709"/>
        <w:gridCol w:w="3226"/>
      </w:tblGrid>
      <w:tr w:rsidR="009A0BAA" w:rsidRPr="001B1F09" w14:paraId="2D3E8D9B" w14:textId="77777777" w:rsidTr="003D039D">
        <w:trPr>
          <w:gridBefore w:val="1"/>
          <w:cnfStyle w:val="100000000000" w:firstRow="1" w:lastRow="0" w:firstColumn="0" w:lastColumn="0" w:oddVBand="0" w:evenVBand="0" w:oddHBand="0" w:evenHBand="0" w:firstRowFirstColumn="0" w:firstRowLastColumn="0" w:lastRowFirstColumn="0" w:lastRowLastColumn="0"/>
          <w:wBefore w:w="6709" w:type="dxa"/>
          <w:trHeight w:val="312"/>
        </w:trPr>
        <w:tc>
          <w:tcPr>
            <w:cnfStyle w:val="001000000000" w:firstRow="0" w:lastRow="0" w:firstColumn="1" w:lastColumn="0" w:oddVBand="0" w:evenVBand="0" w:oddHBand="0" w:evenHBand="0" w:firstRowFirstColumn="0" w:firstRowLastColumn="0" w:lastRowFirstColumn="0" w:lastRowLastColumn="0"/>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6C8BDE" w14:textId="77777777" w:rsidR="009A0BAA" w:rsidRPr="00F3070F" w:rsidRDefault="009A0BAA" w:rsidP="003D039D">
            <w:pPr>
              <w:jc w:val="center"/>
              <w:rPr>
                <w:noProof/>
                <w:color w:val="auto"/>
                <w:sz w:val="20"/>
              </w:rPr>
            </w:pPr>
            <w:r>
              <w:rPr>
                <w:noProof/>
                <w:color w:val="auto"/>
                <w:sz w:val="20"/>
              </w:rPr>
              <w:t>Answer</w:t>
            </w:r>
          </w:p>
        </w:tc>
      </w:tr>
      <w:tr w:rsidR="009A0BAA" w:rsidRPr="001B1F09" w14:paraId="12448C0F"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CB3180" w14:textId="77777777" w:rsidR="009A0BAA" w:rsidRPr="00161183" w:rsidRDefault="009A0BAA" w:rsidP="003D039D">
            <w:pPr>
              <w:rPr>
                <w:b w:val="0"/>
                <w:bCs w:val="0"/>
                <w:sz w:val="20"/>
              </w:rPr>
            </w:pPr>
            <w:r>
              <w:rPr>
                <w:b w:val="0"/>
                <w:bCs w:val="0"/>
                <w:sz w:val="20"/>
              </w:rPr>
              <w:t>Type of Protection (</w:t>
            </w:r>
            <w:r w:rsidRPr="008145F1">
              <w:rPr>
                <w:b w:val="0"/>
                <w:bCs w:val="0"/>
                <w:i/>
                <w:iCs/>
                <w:sz w:val="20"/>
              </w:rPr>
              <w:t>Boundary/Zone/Individual</w:t>
            </w:r>
            <w:r>
              <w:rPr>
                <w:b w:val="0"/>
                <w:bCs w:val="0"/>
                <w:sz w:val="20"/>
              </w:rPr>
              <w: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36CC33" w14:textId="77777777" w:rsidR="009A0BAA" w:rsidRPr="00925D4A" w:rsidRDefault="009A0BAA" w:rsidP="003D039D">
            <w:pPr>
              <w:jc w:val="center"/>
              <w:cnfStyle w:val="000000100000" w:firstRow="0" w:lastRow="0" w:firstColumn="0" w:lastColumn="0" w:oddVBand="0" w:evenVBand="0" w:oddHBand="1" w:evenHBand="0" w:firstRowFirstColumn="0" w:firstRowLastColumn="0" w:lastRowFirstColumn="0" w:lastRowLastColumn="0"/>
              <w:rPr>
                <w:sz w:val="20"/>
              </w:rPr>
            </w:pPr>
            <w:r w:rsidRPr="00925D4A">
              <w:rPr>
                <w:sz w:val="20"/>
              </w:rPr>
              <w:t>Boundary / Zone / Individual</w:t>
            </w:r>
          </w:p>
        </w:tc>
      </w:tr>
      <w:tr w:rsidR="009A0BAA" w:rsidRPr="001B1F09" w14:paraId="77A7D8B4"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BDD285" w14:textId="77777777" w:rsidR="009A0BAA" w:rsidRDefault="009A0BAA" w:rsidP="003D039D">
            <w:pPr>
              <w:rPr>
                <w:b w:val="0"/>
                <w:bCs w:val="0"/>
                <w:sz w:val="20"/>
              </w:rPr>
            </w:pPr>
            <w:r>
              <w:rPr>
                <w:b w:val="0"/>
                <w:bCs w:val="0"/>
                <w:sz w:val="20"/>
              </w:rPr>
              <w:t>Device Type and Size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422591" w14:textId="77777777" w:rsidR="009A0BAA" w:rsidRPr="001B1F09" w:rsidRDefault="009A0BAA" w:rsidP="003D039D">
            <w:pPr>
              <w:jc w:val="right"/>
              <w:cnfStyle w:val="000000000000" w:firstRow="0" w:lastRow="0" w:firstColumn="0" w:lastColumn="0" w:oddVBand="0" w:evenVBand="0" w:oddHBand="0" w:evenHBand="0" w:firstRowFirstColumn="0" w:firstRowLastColumn="0" w:lastRowFirstColumn="0" w:lastRowLastColumn="0"/>
              <w:rPr>
                <w:sz w:val="20"/>
              </w:rPr>
            </w:pPr>
            <w:r>
              <w:rPr>
                <w:sz w:val="20"/>
              </w:rPr>
              <w:t>mm</w:t>
            </w:r>
          </w:p>
        </w:tc>
      </w:tr>
      <w:tr w:rsidR="009A0BAA" w:rsidRPr="001B1F09" w14:paraId="784D1DFF"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3177F5" w14:textId="77777777" w:rsidR="009A0BAA" w:rsidRDefault="009A0BAA" w:rsidP="003D039D">
            <w:pPr>
              <w:rPr>
                <w:b w:val="0"/>
                <w:bCs w:val="0"/>
                <w:sz w:val="20"/>
              </w:rPr>
            </w:pPr>
            <w:r>
              <w:rPr>
                <w:b w:val="0"/>
                <w:bCs w:val="0"/>
                <w:sz w:val="20"/>
              </w:rPr>
              <w:t>Device Model Number</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D3FAE5" w14:textId="77777777" w:rsidR="009A0BAA" w:rsidRPr="001B1F09" w:rsidRDefault="009A0BAA" w:rsidP="003D039D">
            <w:pPr>
              <w:jc w:val="right"/>
              <w:cnfStyle w:val="000000100000" w:firstRow="0" w:lastRow="0" w:firstColumn="0" w:lastColumn="0" w:oddVBand="0" w:evenVBand="0" w:oddHBand="1" w:evenHBand="0" w:firstRowFirstColumn="0" w:firstRowLastColumn="0" w:lastRowFirstColumn="0" w:lastRowLastColumn="0"/>
              <w:rPr>
                <w:sz w:val="20"/>
              </w:rPr>
            </w:pPr>
          </w:p>
        </w:tc>
      </w:tr>
      <w:tr w:rsidR="009A0BAA" w:rsidRPr="001B1F09" w14:paraId="5C678FBC"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84B4C0" w14:textId="77777777" w:rsidR="009A0BAA" w:rsidRDefault="009A0BAA" w:rsidP="003D039D">
            <w:pPr>
              <w:rPr>
                <w:b w:val="0"/>
                <w:bCs w:val="0"/>
                <w:sz w:val="20"/>
              </w:rPr>
            </w:pPr>
            <w:r>
              <w:rPr>
                <w:b w:val="0"/>
                <w:bCs w:val="0"/>
                <w:sz w:val="20"/>
              </w:rPr>
              <w:t>Device ID Number</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16FFFF" w14:textId="77777777" w:rsidR="009A0BAA" w:rsidRPr="001B1F09" w:rsidRDefault="009A0BAA" w:rsidP="003D039D">
            <w:pPr>
              <w:jc w:val="right"/>
              <w:cnfStyle w:val="000000000000" w:firstRow="0" w:lastRow="0" w:firstColumn="0" w:lastColumn="0" w:oddVBand="0" w:evenVBand="0" w:oddHBand="0" w:evenHBand="0" w:firstRowFirstColumn="0" w:firstRowLastColumn="0" w:lastRowFirstColumn="0" w:lastRowLastColumn="0"/>
              <w:rPr>
                <w:sz w:val="20"/>
              </w:rPr>
            </w:pPr>
          </w:p>
        </w:tc>
      </w:tr>
      <w:tr w:rsidR="009A0BAA" w:rsidRPr="001B1F09" w14:paraId="28C79C44"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01FEAF" w14:textId="77777777" w:rsidR="009A0BAA" w:rsidRPr="00161183" w:rsidRDefault="009A0BAA" w:rsidP="003D039D">
            <w:pPr>
              <w:rPr>
                <w:b w:val="0"/>
                <w:bCs w:val="0"/>
                <w:sz w:val="20"/>
              </w:rPr>
            </w:pPr>
            <w:r>
              <w:rPr>
                <w:b w:val="0"/>
                <w:bCs w:val="0"/>
                <w:sz w:val="20"/>
              </w:rPr>
              <w:t>Location</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943BD1" w14:textId="77777777" w:rsidR="009A0BAA" w:rsidRPr="001B1F09" w:rsidRDefault="009A0BAA" w:rsidP="003D039D">
            <w:pPr>
              <w:jc w:val="right"/>
              <w:cnfStyle w:val="000000100000" w:firstRow="0" w:lastRow="0" w:firstColumn="0" w:lastColumn="0" w:oddVBand="0" w:evenVBand="0" w:oddHBand="1" w:evenHBand="0" w:firstRowFirstColumn="0" w:firstRowLastColumn="0" w:lastRowFirstColumn="0" w:lastRowLastColumn="0"/>
              <w:rPr>
                <w:sz w:val="20"/>
              </w:rPr>
            </w:pPr>
          </w:p>
        </w:tc>
      </w:tr>
      <w:tr w:rsidR="009A0BAA" w:rsidRPr="001B1F09" w14:paraId="147EA57D"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C2A04B" w14:textId="77777777" w:rsidR="009A0BAA" w:rsidRPr="00161183" w:rsidRDefault="009A0BAA" w:rsidP="003D039D">
            <w:pPr>
              <w:rPr>
                <w:b w:val="0"/>
                <w:bCs w:val="0"/>
                <w:sz w:val="20"/>
              </w:rPr>
            </w:pPr>
            <w:r>
              <w:rPr>
                <w:b w:val="0"/>
                <w:bCs w:val="0"/>
                <w:sz w:val="20"/>
              </w:rPr>
              <w:t>Time of test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8C0A94" w14:textId="77777777" w:rsidR="009A0BAA" w:rsidRPr="001B1F09" w:rsidRDefault="009A0BAA" w:rsidP="003D039D">
            <w:pPr>
              <w:jc w:val="right"/>
              <w:cnfStyle w:val="000000000000" w:firstRow="0" w:lastRow="0" w:firstColumn="0" w:lastColumn="0" w:oddVBand="0" w:evenVBand="0" w:oddHBand="0" w:evenHBand="0" w:firstRowFirstColumn="0" w:firstRowLastColumn="0" w:lastRowFirstColumn="0" w:lastRowLastColumn="0"/>
              <w:rPr>
                <w:sz w:val="20"/>
              </w:rPr>
            </w:pPr>
          </w:p>
        </w:tc>
      </w:tr>
      <w:tr w:rsidR="009A0BAA" w:rsidRPr="001B1F09" w14:paraId="0A83687B"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9F5818" w14:textId="77777777" w:rsidR="009A0BAA" w:rsidRPr="00161183" w:rsidRDefault="009A0BAA" w:rsidP="003D039D">
            <w:pPr>
              <w:rPr>
                <w:b w:val="0"/>
                <w:bCs w:val="0"/>
                <w:sz w:val="20"/>
              </w:rPr>
            </w:pPr>
            <w:r>
              <w:rPr>
                <w:b w:val="0"/>
                <w:bCs w:val="0"/>
                <w:sz w:val="20"/>
              </w:rPr>
              <w:t>Mains Pressure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036696" w14:textId="77777777" w:rsidR="009A0BAA" w:rsidRPr="001B1F09" w:rsidRDefault="009A0BAA" w:rsidP="003D039D">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9A0BAA" w:rsidRPr="001B1F09" w14:paraId="46113FF6"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4BDDF2" w14:textId="77777777" w:rsidR="009A0BAA" w:rsidRPr="00161183" w:rsidRDefault="009A0BAA" w:rsidP="003D039D">
            <w:pPr>
              <w:rPr>
                <w:b w:val="0"/>
                <w:bCs w:val="0"/>
                <w:sz w:val="20"/>
              </w:rPr>
            </w:pPr>
            <w:r>
              <w:rPr>
                <w:b w:val="0"/>
                <w:bCs w:val="0"/>
                <w:sz w:val="20"/>
              </w:rPr>
              <w:t>Check Valve 1</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8E6DA5" w14:textId="77777777" w:rsidR="009A0BAA" w:rsidRPr="001B1F09" w:rsidRDefault="009A0BAA" w:rsidP="003D039D">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9A0BAA" w:rsidRPr="001B1F09" w14:paraId="22EDF94F"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CFA54C" w14:textId="77777777" w:rsidR="009A0BAA" w:rsidRPr="00161183" w:rsidRDefault="009A0BAA" w:rsidP="003D039D">
            <w:pPr>
              <w:rPr>
                <w:b w:val="0"/>
                <w:bCs w:val="0"/>
                <w:sz w:val="20"/>
              </w:rPr>
            </w:pPr>
            <w:r>
              <w:rPr>
                <w:b w:val="0"/>
                <w:bCs w:val="0"/>
                <w:sz w:val="20"/>
              </w:rPr>
              <w:t>Check Valve 2</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0521CA" w14:textId="77777777" w:rsidR="009A0BAA" w:rsidRPr="001B1F09" w:rsidRDefault="009A0BAA" w:rsidP="003D039D">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9A0BAA" w:rsidRPr="001B1F09" w14:paraId="7269057C"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EC3E6E" w14:textId="77777777" w:rsidR="009A0BAA" w:rsidRPr="00161183" w:rsidRDefault="009A0BAA" w:rsidP="003D039D">
            <w:pPr>
              <w:rPr>
                <w:b w:val="0"/>
                <w:bCs w:val="0"/>
                <w:sz w:val="20"/>
              </w:rPr>
            </w:pPr>
            <w:r>
              <w:rPr>
                <w:b w:val="0"/>
                <w:bCs w:val="0"/>
                <w:sz w:val="20"/>
              </w:rPr>
              <w:t>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23E730" w14:textId="77777777" w:rsidR="009A0BAA" w:rsidRPr="001B1F09" w:rsidRDefault="009A0BAA" w:rsidP="003D039D">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9A0BAA" w:rsidRPr="001B1F09" w14:paraId="5D39CFCD"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04595D" w14:textId="77777777" w:rsidR="009A0BAA" w:rsidRPr="00161183" w:rsidRDefault="009A0BAA" w:rsidP="003D039D">
            <w:pPr>
              <w:rPr>
                <w:b w:val="0"/>
                <w:bCs w:val="0"/>
                <w:sz w:val="20"/>
              </w:rPr>
            </w:pPr>
            <w:r>
              <w:rPr>
                <w:b w:val="0"/>
                <w:bCs w:val="0"/>
                <w:sz w:val="20"/>
              </w:rPr>
              <w:t>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E50D3E" w14:textId="77777777" w:rsidR="009A0BAA" w:rsidRPr="001B1F09" w:rsidRDefault="009A0BAA" w:rsidP="003D039D">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9A0BAA" w:rsidRPr="001B1F09" w14:paraId="424B25AF"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9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E5C1DE" w14:textId="77777777" w:rsidR="009A0BAA" w:rsidRPr="0078417C" w:rsidRDefault="009A0BAA" w:rsidP="003D039D">
            <w:pPr>
              <w:rPr>
                <w:sz w:val="20"/>
              </w:rPr>
            </w:pPr>
            <w:r w:rsidRPr="0078417C">
              <w:rPr>
                <w:sz w:val="20"/>
              </w:rPr>
              <w:t>Bypass if Applicable</w:t>
            </w:r>
          </w:p>
        </w:tc>
      </w:tr>
      <w:tr w:rsidR="009A0BAA" w:rsidRPr="001B1F09" w14:paraId="0C66E20A"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F181B7" w14:textId="77777777" w:rsidR="009A0BAA" w:rsidRDefault="009A0BAA" w:rsidP="003D039D">
            <w:pPr>
              <w:rPr>
                <w:b w:val="0"/>
                <w:bCs w:val="0"/>
                <w:sz w:val="20"/>
              </w:rPr>
            </w:pPr>
            <w:r>
              <w:rPr>
                <w:b w:val="0"/>
                <w:bCs w:val="0"/>
                <w:sz w:val="20"/>
              </w:rPr>
              <w:t>Bypass Check Valve 1</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0A2CD5" w14:textId="77777777" w:rsidR="009A0BAA" w:rsidRDefault="009A0BAA" w:rsidP="003D039D">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9A0BAA" w:rsidRPr="001B1F09" w14:paraId="60DBFA81"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FA5A5E" w14:textId="77777777" w:rsidR="009A0BAA" w:rsidRDefault="009A0BAA" w:rsidP="003D039D">
            <w:pPr>
              <w:rPr>
                <w:b w:val="0"/>
                <w:bCs w:val="0"/>
                <w:sz w:val="20"/>
              </w:rPr>
            </w:pPr>
            <w:r>
              <w:rPr>
                <w:b w:val="0"/>
                <w:bCs w:val="0"/>
                <w:sz w:val="20"/>
              </w:rPr>
              <w:t>Bypass Check Valve 2</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69C5F4" w14:textId="77777777" w:rsidR="009A0BAA" w:rsidRDefault="009A0BAA" w:rsidP="003D039D">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9A0BAA" w:rsidRPr="001B1F09" w14:paraId="488184FE"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D02B52" w14:textId="77777777" w:rsidR="009A0BAA" w:rsidRDefault="009A0BAA" w:rsidP="003D039D">
            <w:pPr>
              <w:rPr>
                <w:b w:val="0"/>
                <w:bCs w:val="0"/>
                <w:sz w:val="20"/>
              </w:rPr>
            </w:pPr>
            <w:r>
              <w:rPr>
                <w:b w:val="0"/>
                <w:bCs w:val="0"/>
                <w:sz w:val="20"/>
              </w:rPr>
              <w:t>Bypass 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1AB43F" w14:textId="77777777" w:rsidR="009A0BAA" w:rsidRDefault="009A0BAA" w:rsidP="003D039D">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9A0BAA" w:rsidRPr="001B1F09" w14:paraId="1F7A744B"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D7CF47" w14:textId="77777777" w:rsidR="009A0BAA" w:rsidRDefault="009A0BAA" w:rsidP="003D039D">
            <w:pPr>
              <w:rPr>
                <w:b w:val="0"/>
                <w:bCs w:val="0"/>
                <w:sz w:val="20"/>
              </w:rPr>
            </w:pPr>
            <w:r>
              <w:rPr>
                <w:b w:val="0"/>
                <w:bCs w:val="0"/>
                <w:sz w:val="20"/>
              </w:rPr>
              <w:t>Bypass 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37A9D1" w14:textId="77777777" w:rsidR="009A0BAA" w:rsidRDefault="009A0BAA" w:rsidP="003D039D">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bl>
    <w:p w14:paraId="37CC3205" w14:textId="2E0E299B" w:rsidR="009A0BAA" w:rsidRPr="003D039D" w:rsidRDefault="009A0BAA" w:rsidP="009A0BAA">
      <w:pPr>
        <w:tabs>
          <w:tab w:val="left" w:pos="7763"/>
        </w:tabs>
        <w:rPr>
          <w:sz w:val="8"/>
          <w:szCs w:val="8"/>
        </w:rPr>
      </w:pPr>
    </w:p>
    <w:p w14:paraId="342B9718" w14:textId="602EC823" w:rsidR="003D039D" w:rsidRPr="009673B3" w:rsidRDefault="003D039D" w:rsidP="003D039D">
      <w:pPr>
        <w:widowControl/>
        <w:autoSpaceDE/>
        <w:autoSpaceDN/>
        <w:spacing w:before="40" w:after="40" w:line="259" w:lineRule="auto"/>
        <w:rPr>
          <w:rFonts w:eastAsia="Times New Roman"/>
          <w:b/>
          <w:sz w:val="24"/>
          <w:szCs w:val="24"/>
          <w:lang w:bidi="ar-SA"/>
        </w:rPr>
      </w:pPr>
      <w:r w:rsidRPr="009673B3">
        <w:rPr>
          <w:b/>
          <w:sz w:val="24"/>
          <w:szCs w:val="24"/>
        </w:rPr>
        <w:t>Test results</w:t>
      </w:r>
    </w:p>
    <w:p w14:paraId="07504984" w14:textId="77777777" w:rsidR="003D039D" w:rsidRPr="009673B3" w:rsidRDefault="003D039D" w:rsidP="003D039D">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Valve no: </w:t>
      </w:r>
      <w:r w:rsidRPr="009673B3">
        <w:rPr>
          <w:rFonts w:ascii="Arial" w:hAnsi="Arial" w:cs="Arial"/>
          <w:bCs/>
          <w:sz w:val="24"/>
          <w:szCs w:val="24"/>
        </w:rPr>
        <w:softHyphen/>
      </w:r>
      <w:r w:rsidRPr="009673B3">
        <w:rPr>
          <w:rFonts w:ascii="Arial" w:hAnsi="Arial" w:cs="Arial"/>
          <w:bCs/>
          <w:sz w:val="24"/>
          <w:szCs w:val="24"/>
        </w:rPr>
        <w:softHyphen/>
        <w:t>_____________</w:t>
      </w:r>
    </w:p>
    <w:p w14:paraId="2E20FF9B" w14:textId="77777777" w:rsidR="003D039D" w:rsidRPr="009673B3" w:rsidRDefault="003D039D" w:rsidP="003D039D">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Room no: </w:t>
      </w:r>
      <w:r w:rsidRPr="009673B3">
        <w:rPr>
          <w:rFonts w:ascii="Arial" w:hAnsi="Arial" w:cs="Arial"/>
          <w:bCs/>
          <w:sz w:val="24"/>
          <w:szCs w:val="24"/>
        </w:rPr>
        <w:softHyphen/>
      </w:r>
      <w:r w:rsidRPr="009673B3">
        <w:rPr>
          <w:rFonts w:ascii="Arial" w:hAnsi="Arial" w:cs="Arial"/>
          <w:bCs/>
          <w:sz w:val="24"/>
          <w:szCs w:val="24"/>
        </w:rPr>
        <w:softHyphen/>
        <w:t>_____________</w:t>
      </w:r>
    </w:p>
    <w:tbl>
      <w:tblPr>
        <w:tblStyle w:val="GridTable4-Accent5"/>
        <w:tblW w:w="9935" w:type="dxa"/>
        <w:tblInd w:w="-575" w:type="dxa"/>
        <w:tblLook w:val="04A0" w:firstRow="1" w:lastRow="0" w:firstColumn="1" w:lastColumn="0" w:noHBand="0" w:noVBand="1"/>
      </w:tblPr>
      <w:tblGrid>
        <w:gridCol w:w="6709"/>
        <w:gridCol w:w="3226"/>
      </w:tblGrid>
      <w:tr w:rsidR="003D039D" w:rsidRPr="001B1F09" w14:paraId="261A8C72" w14:textId="77777777" w:rsidTr="003D039D">
        <w:trPr>
          <w:gridBefore w:val="1"/>
          <w:cnfStyle w:val="100000000000" w:firstRow="1" w:lastRow="0" w:firstColumn="0" w:lastColumn="0" w:oddVBand="0" w:evenVBand="0" w:oddHBand="0" w:evenHBand="0" w:firstRowFirstColumn="0" w:firstRowLastColumn="0" w:lastRowFirstColumn="0" w:lastRowLastColumn="0"/>
          <w:wBefore w:w="6709" w:type="dxa"/>
          <w:trHeight w:val="312"/>
        </w:trPr>
        <w:tc>
          <w:tcPr>
            <w:cnfStyle w:val="001000000000" w:firstRow="0" w:lastRow="0" w:firstColumn="1" w:lastColumn="0" w:oddVBand="0" w:evenVBand="0" w:oddHBand="0" w:evenHBand="0" w:firstRowFirstColumn="0" w:firstRowLastColumn="0" w:lastRowFirstColumn="0" w:lastRowLastColumn="0"/>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FAAF0E" w14:textId="77777777" w:rsidR="003D039D" w:rsidRPr="00F3070F" w:rsidRDefault="003D039D" w:rsidP="00EB2E28">
            <w:pPr>
              <w:jc w:val="center"/>
              <w:rPr>
                <w:noProof/>
                <w:color w:val="auto"/>
                <w:sz w:val="20"/>
              </w:rPr>
            </w:pPr>
            <w:r>
              <w:rPr>
                <w:noProof/>
                <w:color w:val="auto"/>
                <w:sz w:val="20"/>
              </w:rPr>
              <w:t>Answer</w:t>
            </w:r>
          </w:p>
        </w:tc>
      </w:tr>
      <w:tr w:rsidR="003D039D" w:rsidRPr="001B1F09" w14:paraId="6A9942DE"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8ABB84" w14:textId="77777777" w:rsidR="003D039D" w:rsidRPr="00161183" w:rsidRDefault="003D039D" w:rsidP="00EB2E28">
            <w:pPr>
              <w:rPr>
                <w:b w:val="0"/>
                <w:bCs w:val="0"/>
                <w:sz w:val="20"/>
              </w:rPr>
            </w:pPr>
            <w:r>
              <w:rPr>
                <w:b w:val="0"/>
                <w:bCs w:val="0"/>
                <w:sz w:val="20"/>
              </w:rPr>
              <w:t>Type of Protection (</w:t>
            </w:r>
            <w:r w:rsidRPr="008145F1">
              <w:rPr>
                <w:b w:val="0"/>
                <w:bCs w:val="0"/>
                <w:i/>
                <w:iCs/>
                <w:sz w:val="20"/>
              </w:rPr>
              <w:t>Boundary/Zone/Individual</w:t>
            </w:r>
            <w:r>
              <w:rPr>
                <w:b w:val="0"/>
                <w:bCs w:val="0"/>
                <w:sz w:val="20"/>
              </w:rPr>
              <w: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48A971" w14:textId="77777777" w:rsidR="003D039D" w:rsidRPr="00925D4A" w:rsidRDefault="003D039D" w:rsidP="00EB2E28">
            <w:pPr>
              <w:jc w:val="center"/>
              <w:cnfStyle w:val="000000100000" w:firstRow="0" w:lastRow="0" w:firstColumn="0" w:lastColumn="0" w:oddVBand="0" w:evenVBand="0" w:oddHBand="1" w:evenHBand="0" w:firstRowFirstColumn="0" w:firstRowLastColumn="0" w:lastRowFirstColumn="0" w:lastRowLastColumn="0"/>
              <w:rPr>
                <w:sz w:val="20"/>
              </w:rPr>
            </w:pPr>
            <w:r w:rsidRPr="00925D4A">
              <w:rPr>
                <w:sz w:val="20"/>
              </w:rPr>
              <w:t>Boundary / Zone / Individual</w:t>
            </w:r>
          </w:p>
        </w:tc>
      </w:tr>
      <w:tr w:rsidR="003D039D" w:rsidRPr="001B1F09" w14:paraId="3568F9D4"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A7314B" w14:textId="77777777" w:rsidR="003D039D" w:rsidRDefault="003D039D" w:rsidP="00EB2E28">
            <w:pPr>
              <w:rPr>
                <w:b w:val="0"/>
                <w:bCs w:val="0"/>
                <w:sz w:val="20"/>
              </w:rPr>
            </w:pPr>
            <w:r>
              <w:rPr>
                <w:b w:val="0"/>
                <w:bCs w:val="0"/>
                <w:sz w:val="20"/>
              </w:rPr>
              <w:t>Device Type and Size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1ABA46" w14:textId="77777777" w:rsidR="003D039D" w:rsidRPr="001B1F09" w:rsidRDefault="003D039D"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mm</w:t>
            </w:r>
          </w:p>
        </w:tc>
      </w:tr>
      <w:tr w:rsidR="003D039D" w:rsidRPr="001B1F09" w14:paraId="3037EEC3"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451129" w14:textId="77777777" w:rsidR="003D039D" w:rsidRDefault="003D039D" w:rsidP="00EB2E28">
            <w:pPr>
              <w:rPr>
                <w:b w:val="0"/>
                <w:bCs w:val="0"/>
                <w:sz w:val="20"/>
              </w:rPr>
            </w:pPr>
            <w:r>
              <w:rPr>
                <w:b w:val="0"/>
                <w:bCs w:val="0"/>
                <w:sz w:val="20"/>
              </w:rPr>
              <w:t>Device Model Number</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B00EE3" w14:textId="77777777" w:rsidR="003D039D" w:rsidRPr="001B1F09" w:rsidRDefault="003D039D" w:rsidP="00EB2E28">
            <w:pPr>
              <w:jc w:val="right"/>
              <w:cnfStyle w:val="000000100000" w:firstRow="0" w:lastRow="0" w:firstColumn="0" w:lastColumn="0" w:oddVBand="0" w:evenVBand="0" w:oddHBand="1" w:evenHBand="0" w:firstRowFirstColumn="0" w:firstRowLastColumn="0" w:lastRowFirstColumn="0" w:lastRowLastColumn="0"/>
              <w:rPr>
                <w:sz w:val="20"/>
              </w:rPr>
            </w:pPr>
          </w:p>
        </w:tc>
      </w:tr>
      <w:tr w:rsidR="003D039D" w:rsidRPr="001B1F09" w14:paraId="0E5CC232"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CF6F93" w14:textId="77777777" w:rsidR="003D039D" w:rsidRDefault="003D039D" w:rsidP="00EB2E28">
            <w:pPr>
              <w:rPr>
                <w:b w:val="0"/>
                <w:bCs w:val="0"/>
                <w:sz w:val="20"/>
              </w:rPr>
            </w:pPr>
            <w:r>
              <w:rPr>
                <w:b w:val="0"/>
                <w:bCs w:val="0"/>
                <w:sz w:val="20"/>
              </w:rPr>
              <w:t>Device ID Number</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F85834" w14:textId="77777777" w:rsidR="003D039D" w:rsidRPr="001B1F09" w:rsidRDefault="003D039D" w:rsidP="00EB2E28">
            <w:pPr>
              <w:jc w:val="right"/>
              <w:cnfStyle w:val="000000000000" w:firstRow="0" w:lastRow="0" w:firstColumn="0" w:lastColumn="0" w:oddVBand="0" w:evenVBand="0" w:oddHBand="0" w:evenHBand="0" w:firstRowFirstColumn="0" w:firstRowLastColumn="0" w:lastRowFirstColumn="0" w:lastRowLastColumn="0"/>
              <w:rPr>
                <w:sz w:val="20"/>
              </w:rPr>
            </w:pPr>
          </w:p>
        </w:tc>
      </w:tr>
      <w:tr w:rsidR="003D039D" w:rsidRPr="001B1F09" w14:paraId="49E27287"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92C305" w14:textId="77777777" w:rsidR="003D039D" w:rsidRPr="00161183" w:rsidRDefault="003D039D" w:rsidP="00EB2E28">
            <w:pPr>
              <w:rPr>
                <w:b w:val="0"/>
                <w:bCs w:val="0"/>
                <w:sz w:val="20"/>
              </w:rPr>
            </w:pPr>
            <w:r>
              <w:rPr>
                <w:b w:val="0"/>
                <w:bCs w:val="0"/>
                <w:sz w:val="20"/>
              </w:rPr>
              <w:t>Location</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505BE6" w14:textId="77777777" w:rsidR="003D039D" w:rsidRPr="001B1F09" w:rsidRDefault="003D039D" w:rsidP="00EB2E28">
            <w:pPr>
              <w:jc w:val="right"/>
              <w:cnfStyle w:val="000000100000" w:firstRow="0" w:lastRow="0" w:firstColumn="0" w:lastColumn="0" w:oddVBand="0" w:evenVBand="0" w:oddHBand="1" w:evenHBand="0" w:firstRowFirstColumn="0" w:firstRowLastColumn="0" w:lastRowFirstColumn="0" w:lastRowLastColumn="0"/>
              <w:rPr>
                <w:sz w:val="20"/>
              </w:rPr>
            </w:pPr>
          </w:p>
        </w:tc>
      </w:tr>
      <w:tr w:rsidR="003D039D" w:rsidRPr="001B1F09" w14:paraId="5E914088"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507525" w14:textId="77777777" w:rsidR="003D039D" w:rsidRPr="00161183" w:rsidRDefault="003D039D" w:rsidP="00EB2E28">
            <w:pPr>
              <w:rPr>
                <w:b w:val="0"/>
                <w:bCs w:val="0"/>
                <w:sz w:val="20"/>
              </w:rPr>
            </w:pPr>
            <w:r>
              <w:rPr>
                <w:b w:val="0"/>
                <w:bCs w:val="0"/>
                <w:sz w:val="20"/>
              </w:rPr>
              <w:t>Time of test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AAC697" w14:textId="77777777" w:rsidR="003D039D" w:rsidRPr="001B1F09" w:rsidRDefault="003D039D" w:rsidP="00EB2E28">
            <w:pPr>
              <w:jc w:val="right"/>
              <w:cnfStyle w:val="000000000000" w:firstRow="0" w:lastRow="0" w:firstColumn="0" w:lastColumn="0" w:oddVBand="0" w:evenVBand="0" w:oddHBand="0" w:evenHBand="0" w:firstRowFirstColumn="0" w:firstRowLastColumn="0" w:lastRowFirstColumn="0" w:lastRowLastColumn="0"/>
              <w:rPr>
                <w:sz w:val="20"/>
              </w:rPr>
            </w:pPr>
          </w:p>
        </w:tc>
      </w:tr>
      <w:tr w:rsidR="003D039D" w:rsidRPr="001B1F09" w14:paraId="03BD6A66"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658BA9" w14:textId="77777777" w:rsidR="003D039D" w:rsidRPr="00161183" w:rsidRDefault="003D039D" w:rsidP="00EB2E28">
            <w:pPr>
              <w:rPr>
                <w:b w:val="0"/>
                <w:bCs w:val="0"/>
                <w:sz w:val="20"/>
              </w:rPr>
            </w:pPr>
            <w:r>
              <w:rPr>
                <w:b w:val="0"/>
                <w:bCs w:val="0"/>
                <w:sz w:val="20"/>
              </w:rPr>
              <w:t>Mains Pressure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AB753D" w14:textId="77777777" w:rsidR="003D039D" w:rsidRPr="001B1F09" w:rsidRDefault="003D039D" w:rsidP="00EB2E28">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3D039D" w:rsidRPr="001B1F09" w14:paraId="161E8ED8"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A7783D" w14:textId="77777777" w:rsidR="003D039D" w:rsidRPr="00161183" w:rsidRDefault="003D039D" w:rsidP="00EB2E28">
            <w:pPr>
              <w:rPr>
                <w:b w:val="0"/>
                <w:bCs w:val="0"/>
                <w:sz w:val="20"/>
              </w:rPr>
            </w:pPr>
            <w:r>
              <w:rPr>
                <w:b w:val="0"/>
                <w:bCs w:val="0"/>
                <w:sz w:val="20"/>
              </w:rPr>
              <w:t>Check Valve 1</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BC83F0" w14:textId="77777777" w:rsidR="003D039D" w:rsidRPr="001B1F09" w:rsidRDefault="003D039D"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3D039D" w:rsidRPr="001B1F09" w14:paraId="32806EA9"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5AA34D" w14:textId="77777777" w:rsidR="003D039D" w:rsidRPr="00161183" w:rsidRDefault="003D039D" w:rsidP="00EB2E28">
            <w:pPr>
              <w:rPr>
                <w:b w:val="0"/>
                <w:bCs w:val="0"/>
                <w:sz w:val="20"/>
              </w:rPr>
            </w:pPr>
            <w:r>
              <w:rPr>
                <w:b w:val="0"/>
                <w:bCs w:val="0"/>
                <w:sz w:val="20"/>
              </w:rPr>
              <w:t>Check Valve 2</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37889C" w14:textId="77777777" w:rsidR="003D039D" w:rsidRPr="001B1F09" w:rsidRDefault="003D039D" w:rsidP="00EB2E28">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3D039D" w:rsidRPr="001B1F09" w14:paraId="7D56F3D7"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2226C2" w14:textId="77777777" w:rsidR="003D039D" w:rsidRPr="00161183" w:rsidRDefault="003D039D" w:rsidP="00EB2E28">
            <w:pPr>
              <w:rPr>
                <w:b w:val="0"/>
                <w:bCs w:val="0"/>
                <w:sz w:val="20"/>
              </w:rPr>
            </w:pPr>
            <w:r>
              <w:rPr>
                <w:b w:val="0"/>
                <w:bCs w:val="0"/>
                <w:sz w:val="20"/>
              </w:rPr>
              <w:t>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35A064" w14:textId="77777777" w:rsidR="003D039D" w:rsidRPr="001B1F09" w:rsidRDefault="003D039D"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3D039D" w:rsidRPr="001B1F09" w14:paraId="3C67CC07"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D5854E" w14:textId="77777777" w:rsidR="003D039D" w:rsidRPr="00161183" w:rsidRDefault="003D039D" w:rsidP="00EB2E28">
            <w:pPr>
              <w:rPr>
                <w:b w:val="0"/>
                <w:bCs w:val="0"/>
                <w:sz w:val="20"/>
              </w:rPr>
            </w:pPr>
            <w:r>
              <w:rPr>
                <w:b w:val="0"/>
                <w:bCs w:val="0"/>
                <w:sz w:val="20"/>
              </w:rPr>
              <w:t>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67C11A" w14:textId="77777777" w:rsidR="003D039D" w:rsidRPr="001B1F09" w:rsidRDefault="003D039D" w:rsidP="00EB2E28">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3D039D" w:rsidRPr="001B1F09" w14:paraId="3EC9A4EB"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9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0AEA41" w14:textId="77777777" w:rsidR="003D039D" w:rsidRPr="0078417C" w:rsidRDefault="003D039D" w:rsidP="00EB2E28">
            <w:pPr>
              <w:rPr>
                <w:sz w:val="20"/>
              </w:rPr>
            </w:pPr>
            <w:r w:rsidRPr="0078417C">
              <w:rPr>
                <w:sz w:val="20"/>
              </w:rPr>
              <w:t>Bypass if Applicable</w:t>
            </w:r>
          </w:p>
        </w:tc>
      </w:tr>
      <w:tr w:rsidR="003D039D" w:rsidRPr="001B1F09" w14:paraId="7337C9E3"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C89506" w14:textId="77777777" w:rsidR="003D039D" w:rsidRDefault="003D039D" w:rsidP="00EB2E28">
            <w:pPr>
              <w:rPr>
                <w:b w:val="0"/>
                <w:bCs w:val="0"/>
                <w:sz w:val="20"/>
              </w:rPr>
            </w:pPr>
            <w:r>
              <w:rPr>
                <w:b w:val="0"/>
                <w:bCs w:val="0"/>
                <w:sz w:val="20"/>
              </w:rPr>
              <w:t>Bypass Check Valve 1</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09F63A" w14:textId="77777777" w:rsidR="003D039D" w:rsidRDefault="003D039D" w:rsidP="00EB2E28">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3D039D" w:rsidRPr="001B1F09" w14:paraId="52DC1C34"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48F9DC" w14:textId="77777777" w:rsidR="003D039D" w:rsidRDefault="003D039D" w:rsidP="00EB2E28">
            <w:pPr>
              <w:rPr>
                <w:b w:val="0"/>
                <w:bCs w:val="0"/>
                <w:sz w:val="20"/>
              </w:rPr>
            </w:pPr>
            <w:r>
              <w:rPr>
                <w:b w:val="0"/>
                <w:bCs w:val="0"/>
                <w:sz w:val="20"/>
              </w:rPr>
              <w:t>Bypass Check Valve 2</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A63215" w14:textId="77777777" w:rsidR="003D039D" w:rsidRDefault="003D039D"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3D039D" w:rsidRPr="001B1F09" w14:paraId="7B04570D" w14:textId="77777777" w:rsidTr="003D03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32E928" w14:textId="77777777" w:rsidR="003D039D" w:rsidRDefault="003D039D" w:rsidP="00EB2E28">
            <w:pPr>
              <w:rPr>
                <w:b w:val="0"/>
                <w:bCs w:val="0"/>
                <w:sz w:val="20"/>
              </w:rPr>
            </w:pPr>
            <w:r>
              <w:rPr>
                <w:b w:val="0"/>
                <w:bCs w:val="0"/>
                <w:sz w:val="20"/>
              </w:rPr>
              <w:t>Bypass 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277D71" w14:textId="77777777" w:rsidR="003D039D" w:rsidRDefault="003D039D" w:rsidP="00EB2E28">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3D039D" w:rsidRPr="001B1F09" w14:paraId="254D0377" w14:textId="77777777" w:rsidTr="003D039D">
        <w:trPr>
          <w:trHeight w:val="312"/>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8C896D" w14:textId="77777777" w:rsidR="003D039D" w:rsidRDefault="003D039D" w:rsidP="00EB2E28">
            <w:pPr>
              <w:rPr>
                <w:b w:val="0"/>
                <w:bCs w:val="0"/>
                <w:sz w:val="20"/>
              </w:rPr>
            </w:pPr>
            <w:r>
              <w:rPr>
                <w:b w:val="0"/>
                <w:bCs w:val="0"/>
                <w:sz w:val="20"/>
              </w:rPr>
              <w:t>Bypass 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81169A" w14:textId="77777777" w:rsidR="003D039D" w:rsidRDefault="003D039D"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bl>
    <w:p w14:paraId="168AA6D4" w14:textId="77777777" w:rsidR="003D039D" w:rsidRPr="00C86541" w:rsidRDefault="003D039D" w:rsidP="003D039D">
      <w:pPr>
        <w:tabs>
          <w:tab w:val="left" w:pos="7763"/>
        </w:tabs>
      </w:pPr>
    </w:p>
    <w:sectPr w:rsidR="003D039D" w:rsidRPr="00C86541" w:rsidSect="003D5E70">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D1D6" w14:textId="77777777" w:rsidR="003446E3" w:rsidRDefault="003446E3" w:rsidP="003D5E70">
      <w:r>
        <w:separator/>
      </w:r>
    </w:p>
  </w:endnote>
  <w:endnote w:type="continuationSeparator" w:id="0">
    <w:p w14:paraId="0D4E7BDE" w14:textId="77777777" w:rsidR="003446E3" w:rsidRDefault="003446E3" w:rsidP="003D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AF12" w14:textId="77777777" w:rsidR="003446E3" w:rsidRDefault="003446E3" w:rsidP="003D5E70">
      <w:r>
        <w:separator/>
      </w:r>
    </w:p>
  </w:footnote>
  <w:footnote w:type="continuationSeparator" w:id="0">
    <w:p w14:paraId="3CA365DF" w14:textId="77777777" w:rsidR="003446E3" w:rsidRDefault="003446E3" w:rsidP="003D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933F" w14:textId="7A8AA943" w:rsidR="008D5DDD" w:rsidRDefault="008D5DDD" w:rsidP="008D5DDD">
    <w:pPr>
      <w:pStyle w:val="Header"/>
      <w:jc w:val="right"/>
    </w:pPr>
    <w:r>
      <w:rPr>
        <w:noProof/>
      </w:rPr>
      <w:drawing>
        <wp:inline distT="0" distB="0" distL="0" distR="0" wp14:anchorId="348C7922" wp14:editId="254103AD">
          <wp:extent cx="1819275" cy="71383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9275" cy="713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FF4"/>
    <w:multiLevelType w:val="hybridMultilevel"/>
    <w:tmpl w:val="FE56B2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A66BA4"/>
    <w:multiLevelType w:val="hybridMultilevel"/>
    <w:tmpl w:val="47422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CD0A99"/>
    <w:multiLevelType w:val="hybridMultilevel"/>
    <w:tmpl w:val="CA0EFE62"/>
    <w:lvl w:ilvl="0" w:tplc="9C7236AA">
      <w:start w:val="1"/>
      <w:numFmt w:val="decimal"/>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1F0772"/>
    <w:multiLevelType w:val="hybridMultilevel"/>
    <w:tmpl w:val="AB86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703A83"/>
    <w:multiLevelType w:val="hybridMultilevel"/>
    <w:tmpl w:val="03B0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1F10C6"/>
    <w:multiLevelType w:val="hybridMultilevel"/>
    <w:tmpl w:val="2C5C5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72346A2"/>
    <w:multiLevelType w:val="hybridMultilevel"/>
    <w:tmpl w:val="04BC12BC"/>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NjY3MzU0NbO0tDRV0lEKTi0uzszPAykwrAUAnFioVCwAAAA="/>
  </w:docVars>
  <w:rsids>
    <w:rsidRoot w:val="001707AC"/>
    <w:rsid w:val="00014361"/>
    <w:rsid w:val="000C7243"/>
    <w:rsid w:val="001707AC"/>
    <w:rsid w:val="001E2118"/>
    <w:rsid w:val="00274BAE"/>
    <w:rsid w:val="002C672A"/>
    <w:rsid w:val="002D0007"/>
    <w:rsid w:val="003446E3"/>
    <w:rsid w:val="003C4C8E"/>
    <w:rsid w:val="003D039D"/>
    <w:rsid w:val="003D5E70"/>
    <w:rsid w:val="004756D7"/>
    <w:rsid w:val="006B3609"/>
    <w:rsid w:val="006E079A"/>
    <w:rsid w:val="007563AD"/>
    <w:rsid w:val="00772A93"/>
    <w:rsid w:val="00894FA8"/>
    <w:rsid w:val="008D5DDD"/>
    <w:rsid w:val="00926CBF"/>
    <w:rsid w:val="00962A20"/>
    <w:rsid w:val="00965DEC"/>
    <w:rsid w:val="009A0BAA"/>
    <w:rsid w:val="009A542C"/>
    <w:rsid w:val="00A27BE8"/>
    <w:rsid w:val="00A4050A"/>
    <w:rsid w:val="00AF3C83"/>
    <w:rsid w:val="00B46CB5"/>
    <w:rsid w:val="00C00924"/>
    <w:rsid w:val="00C36430"/>
    <w:rsid w:val="00C414C1"/>
    <w:rsid w:val="00C86541"/>
    <w:rsid w:val="00D205E9"/>
    <w:rsid w:val="00E2681F"/>
    <w:rsid w:val="00EC07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paragraph" w:styleId="Heading2">
    <w:name w:val="heading 2"/>
    <w:basedOn w:val="Normal"/>
    <w:next w:val="Normal"/>
    <w:link w:val="Heading2Char"/>
    <w:uiPriority w:val="9"/>
    <w:unhideWhenUsed/>
    <w:qFormat/>
    <w:rsid w:val="009A0BA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6E079A"/>
    <w:pPr>
      <w:widowControl/>
      <w:autoSpaceDE/>
      <w:autoSpaceDN/>
      <w:spacing w:after="120"/>
      <w:ind w:left="720"/>
      <w:contextualSpacing/>
      <w:jc w:val="both"/>
    </w:pPr>
    <w:rPr>
      <w:rFonts w:ascii="Calibri" w:eastAsia="Times New Roman" w:hAnsi="Calibri" w:cs="Times New Roman"/>
      <w:szCs w:val="20"/>
      <w:lang w:bidi="ar-SA"/>
    </w:rPr>
  </w:style>
  <w:style w:type="paragraph" w:styleId="Header">
    <w:name w:val="header"/>
    <w:basedOn w:val="Normal"/>
    <w:link w:val="HeaderChar"/>
    <w:uiPriority w:val="99"/>
    <w:unhideWhenUsed/>
    <w:rsid w:val="003D5E70"/>
    <w:pPr>
      <w:tabs>
        <w:tab w:val="center" w:pos="4513"/>
        <w:tab w:val="right" w:pos="9026"/>
      </w:tabs>
    </w:pPr>
  </w:style>
  <w:style w:type="character" w:customStyle="1" w:styleId="HeaderChar">
    <w:name w:val="Header Char"/>
    <w:basedOn w:val="DefaultParagraphFont"/>
    <w:link w:val="Header"/>
    <w:uiPriority w:val="99"/>
    <w:rsid w:val="003D5E70"/>
    <w:rPr>
      <w:rFonts w:ascii="Arial" w:eastAsia="Arial" w:hAnsi="Arial" w:cs="Arial"/>
      <w:lang w:eastAsia="en-AU" w:bidi="en-AU"/>
    </w:rPr>
  </w:style>
  <w:style w:type="paragraph" w:styleId="Footer">
    <w:name w:val="footer"/>
    <w:basedOn w:val="Normal"/>
    <w:link w:val="FooterChar"/>
    <w:uiPriority w:val="99"/>
    <w:unhideWhenUsed/>
    <w:rsid w:val="003D5E70"/>
    <w:pPr>
      <w:tabs>
        <w:tab w:val="center" w:pos="4513"/>
        <w:tab w:val="right" w:pos="9026"/>
      </w:tabs>
    </w:pPr>
  </w:style>
  <w:style w:type="character" w:customStyle="1" w:styleId="FooterChar">
    <w:name w:val="Footer Char"/>
    <w:basedOn w:val="DefaultParagraphFont"/>
    <w:link w:val="Footer"/>
    <w:uiPriority w:val="99"/>
    <w:rsid w:val="003D5E70"/>
    <w:rPr>
      <w:rFonts w:ascii="Arial" w:eastAsia="Arial" w:hAnsi="Arial" w:cs="Arial"/>
      <w:lang w:eastAsia="en-AU" w:bidi="en-AU"/>
    </w:rPr>
  </w:style>
  <w:style w:type="character" w:customStyle="1" w:styleId="Heading2Char">
    <w:name w:val="Heading 2 Char"/>
    <w:basedOn w:val="DefaultParagraphFont"/>
    <w:link w:val="Heading2"/>
    <w:uiPriority w:val="9"/>
    <w:rsid w:val="009A0BA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Lauren Urasaki</cp:lastModifiedBy>
  <cp:revision>16</cp:revision>
  <cp:lastPrinted>2021-03-17T01:13:00Z</cp:lastPrinted>
  <dcterms:created xsi:type="dcterms:W3CDTF">2021-04-20T11:04:00Z</dcterms:created>
  <dcterms:modified xsi:type="dcterms:W3CDTF">2021-05-10T10:01:00Z</dcterms:modified>
</cp:coreProperties>
</file>